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4" w:type="dxa"/>
        <w:jc w:val="center"/>
        <w:tblLook w:val="01E0" w:firstRow="1" w:lastRow="1" w:firstColumn="1" w:lastColumn="1" w:noHBand="0" w:noVBand="0"/>
      </w:tblPr>
      <w:tblGrid>
        <w:gridCol w:w="4536"/>
        <w:gridCol w:w="5528"/>
      </w:tblGrid>
      <w:tr w:rsidR="001C53F1" w14:paraId="198322F2" w14:textId="77777777">
        <w:trPr>
          <w:trHeight w:val="1134"/>
          <w:jc w:val="center"/>
        </w:trPr>
        <w:tc>
          <w:tcPr>
            <w:tcW w:w="4536" w:type="dxa"/>
          </w:tcPr>
          <w:p w14:paraId="1939E9B0" w14:textId="77777777" w:rsidR="001C53F1" w:rsidRDefault="00595BAC" w:rsidP="00585565">
            <w:pPr>
              <w:keepNext/>
              <w:spacing w:after="0" w:line="271" w:lineRule="auto"/>
              <w:ind w:right="-253"/>
              <w:jc w:val="both"/>
              <w:outlineLvl w:val="2"/>
              <w:rPr>
                <w:rFonts w:eastAsia="Times New Roman" w:cs="Times New Roman"/>
                <w:bCs/>
                <w:color w:val="171717" w:themeColor="background2" w:themeShade="1A"/>
                <w:w w:val="90"/>
                <w:kern w:val="0"/>
                <w:szCs w:val="28"/>
                <w14:ligatures w14:val="none"/>
              </w:rPr>
            </w:pPr>
            <w:r>
              <w:rPr>
                <w:rFonts w:eastAsia="Times New Roman" w:cs="Times New Roman"/>
                <w:bCs/>
                <w:color w:val="171717" w:themeColor="background2" w:themeShade="1A"/>
                <w:w w:val="90"/>
                <w:kern w:val="0"/>
                <w:szCs w:val="28"/>
                <w14:ligatures w14:val="none"/>
              </w:rPr>
              <w:t xml:space="preserve">                UBND TỈNH HÀ TĨNH</w:t>
            </w:r>
          </w:p>
          <w:p w14:paraId="5DC6D350" w14:textId="77777777" w:rsidR="001C53F1" w:rsidRDefault="00595BAC">
            <w:pPr>
              <w:keepNext/>
              <w:spacing w:after="0" w:line="271" w:lineRule="auto"/>
              <w:ind w:right="-253"/>
              <w:jc w:val="both"/>
              <w:outlineLvl w:val="2"/>
              <w:rPr>
                <w:rFonts w:eastAsia="Times New Roman" w:cs="Times New Roman"/>
                <w:bCs/>
                <w:color w:val="171717" w:themeColor="background2" w:themeShade="1A"/>
                <w:w w:val="90"/>
                <w:kern w:val="0"/>
                <w:szCs w:val="28"/>
                <w14:ligatures w14:val="none"/>
              </w:rPr>
            </w:pPr>
            <w:r>
              <w:rPr>
                <w:rFonts w:eastAsia="Times New Roman" w:cs="Times New Roman"/>
                <w:noProof/>
                <w:color w:val="171717" w:themeColor="background2" w:themeShade="1A"/>
                <w:kern w:val="0"/>
                <w:szCs w:val="28"/>
                <w14:ligatures w14:val="none"/>
              </w:rPr>
              <mc:AlternateContent>
                <mc:Choice Requires="wps">
                  <w:drawing>
                    <wp:anchor distT="0" distB="0" distL="114300" distR="114300" simplePos="0" relativeHeight="251659264" behindDoc="0" locked="0" layoutInCell="1" allowOverlap="1" wp14:anchorId="48468018" wp14:editId="53ACEB83">
                      <wp:simplePos x="0" y="0"/>
                      <wp:positionH relativeFrom="column">
                        <wp:posOffset>843915</wp:posOffset>
                      </wp:positionH>
                      <wp:positionV relativeFrom="paragraph">
                        <wp:posOffset>224790</wp:posOffset>
                      </wp:positionV>
                      <wp:extent cx="9696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F7FD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7.7pt" to="142.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"/>
                  </w:pict>
                </mc:Fallback>
              </mc:AlternateContent>
            </w:r>
            <w:r>
              <w:rPr>
                <w:rFonts w:eastAsia="Times New Roman" w:cs="Times New Roman"/>
                <w:b/>
                <w:bCs/>
                <w:color w:val="171717" w:themeColor="background2" w:themeShade="1A"/>
                <w:w w:val="90"/>
                <w:kern w:val="0"/>
                <w:sz w:val="27"/>
                <w:szCs w:val="24"/>
                <w14:ligatures w14:val="none"/>
              </w:rPr>
              <w:t>SỞ VĂN HÓA, THỂ THAO VÀ DU LỊCH</w:t>
            </w:r>
          </w:p>
          <w:p w14:paraId="2FA57DC1" w14:textId="77777777" w:rsidR="001C53F1" w:rsidRDefault="00595BAC">
            <w:pPr>
              <w:spacing w:before="120" w:after="60" w:line="271" w:lineRule="auto"/>
              <w:jc w:val="center"/>
              <w:rPr>
                <w:rFonts w:eastAsia="Times New Roman" w:cs="Times New Roman"/>
                <w:color w:val="171717" w:themeColor="background2" w:themeShade="1A"/>
                <w:kern w:val="0"/>
                <w:sz w:val="27"/>
                <w:szCs w:val="27"/>
                <w:vertAlign w:val="subscript"/>
                <w14:ligatures w14:val="none"/>
              </w:rPr>
            </w:pPr>
            <w:r>
              <w:rPr>
                <w:rFonts w:eastAsia="Times New Roman" w:cs="Times New Roman"/>
                <w:color w:val="171717" w:themeColor="background2" w:themeShade="1A"/>
                <w:kern w:val="0"/>
                <w:sz w:val="27"/>
                <w:szCs w:val="27"/>
                <w14:ligatures w14:val="none"/>
              </w:rPr>
              <w:t>Số:          /TTr-SVHTTDL</w:t>
            </w:r>
          </w:p>
          <w:p w14:paraId="7AD618D8" w14:textId="77777777" w:rsidR="001C53F1" w:rsidRDefault="00595BAC">
            <w:pPr>
              <w:spacing w:after="60" w:line="271" w:lineRule="auto"/>
              <w:jc w:val="both"/>
              <w:rPr>
                <w:rFonts w:eastAsia="Times New Roman" w:cs="Times New Roman"/>
                <w:b/>
                <w:color w:val="171717" w:themeColor="background2" w:themeShade="1A"/>
                <w:kern w:val="0"/>
                <w:szCs w:val="28"/>
                <w14:ligatures w14:val="none"/>
              </w:rPr>
            </w:pPr>
            <w:r>
              <w:rPr>
                <w:rFonts w:eastAsia="Times New Roman" w:cs="Times New Roman"/>
                <w:b/>
                <w:color w:val="171717" w:themeColor="background2" w:themeShade="1A"/>
                <w:kern w:val="0"/>
                <w:szCs w:val="28"/>
                <w14:ligatures w14:val="none"/>
              </w:rPr>
              <w:t xml:space="preserve">                   (Dự thảo)</w:t>
            </w:r>
          </w:p>
        </w:tc>
        <w:tc>
          <w:tcPr>
            <w:tcW w:w="5528" w:type="dxa"/>
          </w:tcPr>
          <w:p w14:paraId="02841E78" w14:textId="77777777" w:rsidR="001C53F1" w:rsidRDefault="00595BAC">
            <w:pPr>
              <w:keepNext/>
              <w:spacing w:after="0" w:line="271" w:lineRule="auto"/>
              <w:ind w:left="-108" w:right="-108"/>
              <w:jc w:val="both"/>
              <w:outlineLvl w:val="3"/>
              <w:rPr>
                <w:rFonts w:eastAsia="Times New Roman" w:cs="Times New Roman"/>
                <w:b/>
                <w:color w:val="171717" w:themeColor="background2" w:themeShade="1A"/>
                <w:w w:val="95"/>
                <w:kern w:val="0"/>
                <w:sz w:val="27"/>
                <w:szCs w:val="27"/>
                <w14:ligatures w14:val="none"/>
              </w:rPr>
            </w:pPr>
            <w:r>
              <w:rPr>
                <w:rFonts w:eastAsia="Times New Roman" w:cs="Times New Roman"/>
                <w:b/>
                <w:color w:val="171717" w:themeColor="background2" w:themeShade="1A"/>
                <w:w w:val="95"/>
                <w:kern w:val="0"/>
                <w:sz w:val="26"/>
                <w:szCs w:val="26"/>
                <w14:ligatures w14:val="none"/>
              </w:rPr>
              <w:t xml:space="preserve">  </w:t>
            </w:r>
            <w:r>
              <w:rPr>
                <w:rFonts w:eastAsia="Times New Roman" w:cs="Times New Roman"/>
                <w:b/>
                <w:color w:val="171717" w:themeColor="background2" w:themeShade="1A"/>
                <w:w w:val="95"/>
                <w:kern w:val="0"/>
                <w:sz w:val="27"/>
                <w:szCs w:val="27"/>
                <w14:ligatures w14:val="none"/>
              </w:rPr>
              <w:t>CỘNG HÒA XÃ HỘI CHỦ NGHĨA VIỆT NAM</w:t>
            </w:r>
          </w:p>
          <w:p w14:paraId="219188C9" w14:textId="77777777" w:rsidR="001C53F1" w:rsidRDefault="00595BAC">
            <w:pPr>
              <w:keepNext/>
              <w:spacing w:after="0" w:line="271" w:lineRule="auto"/>
              <w:ind w:left="-108"/>
              <w:jc w:val="center"/>
              <w:outlineLvl w:val="0"/>
              <w:rPr>
                <w:rFonts w:eastAsia="Times New Roman" w:cs="Times New Roman"/>
                <w:b/>
                <w:bCs/>
                <w:color w:val="171717" w:themeColor="background2" w:themeShade="1A"/>
                <w:w w:val="95"/>
                <w:kern w:val="0"/>
                <w:sz w:val="27"/>
                <w:szCs w:val="27"/>
                <w14:ligatures w14:val="none"/>
              </w:rPr>
            </w:pPr>
            <w:r>
              <w:rPr>
                <w:rFonts w:eastAsia="Times New Roman" w:cs="Times New Roman"/>
                <w:b/>
                <w:noProof/>
                <w:color w:val="171717" w:themeColor="background2" w:themeShade="1A"/>
                <w:kern w:val="0"/>
                <w:sz w:val="27"/>
                <w:szCs w:val="27"/>
              </w:rPr>
              <mc:AlternateContent>
                <mc:Choice Requires="wps">
                  <w:drawing>
                    <wp:anchor distT="0" distB="0" distL="114300" distR="114300" simplePos="0" relativeHeight="251660288" behindDoc="0" locked="0" layoutInCell="1" allowOverlap="1" wp14:anchorId="2BD3F5C7" wp14:editId="7D88B06D">
                      <wp:simplePos x="0" y="0"/>
                      <wp:positionH relativeFrom="column">
                        <wp:posOffset>774065</wp:posOffset>
                      </wp:positionH>
                      <wp:positionV relativeFrom="paragraph">
                        <wp:posOffset>251460</wp:posOffset>
                      </wp:positionV>
                      <wp:extent cx="179197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9197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5C558845"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95pt,19.8pt" to="202.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" strokecolor="#4472c4" strokeweight=".5pt">
                      <v:stroke joinstyle="miter"/>
                    </v:line>
                  </w:pict>
                </mc:Fallback>
              </mc:AlternateContent>
            </w:r>
            <w:r>
              <w:rPr>
                <w:rFonts w:eastAsia="Times New Roman" w:cs="Times New Roman"/>
                <w:b/>
                <w:color w:val="171717" w:themeColor="background2" w:themeShade="1A"/>
                <w:w w:val="95"/>
                <w:kern w:val="0"/>
                <w:sz w:val="27"/>
                <w:szCs w:val="27"/>
                <w14:ligatures w14:val="none"/>
              </w:rPr>
              <w:t xml:space="preserve">  Độc lập - Tự do - Hạnh phúc</w:t>
            </w:r>
          </w:p>
          <w:p w14:paraId="67393A6C" w14:textId="579381C8" w:rsidR="001C53F1" w:rsidRDefault="00595BAC">
            <w:pPr>
              <w:spacing w:before="120" w:after="60" w:line="271" w:lineRule="auto"/>
              <w:jc w:val="both"/>
              <w:rPr>
                <w:rFonts w:eastAsia="Times New Roman" w:cs="Times New Roman"/>
                <w:bCs/>
                <w:i/>
                <w:color w:val="171717" w:themeColor="background2" w:themeShade="1A"/>
                <w:w w:val="95"/>
                <w:kern w:val="0"/>
                <w:szCs w:val="28"/>
                <w14:ligatures w14:val="none"/>
              </w:rPr>
            </w:pPr>
            <w:r>
              <w:rPr>
                <w:rFonts w:eastAsia="Times New Roman" w:cs="Times New Roman"/>
                <w:bCs/>
                <w:i/>
                <w:color w:val="171717" w:themeColor="background2" w:themeShade="1A"/>
                <w:w w:val="95"/>
                <w:kern w:val="0"/>
                <w:szCs w:val="28"/>
                <w14:ligatures w14:val="none"/>
              </w:rPr>
              <w:t xml:space="preserve">            Hà Tĩnh, ngày     tháng</w:t>
            </w:r>
            <w:r w:rsidR="000B71CC">
              <w:rPr>
                <w:rFonts w:eastAsia="Times New Roman" w:cs="Times New Roman"/>
                <w:bCs/>
                <w:i/>
                <w:color w:val="171717" w:themeColor="background2" w:themeShade="1A"/>
                <w:w w:val="95"/>
                <w:kern w:val="0"/>
                <w:szCs w:val="28"/>
                <w14:ligatures w14:val="none"/>
              </w:rPr>
              <w:t xml:space="preserve"> 6 </w:t>
            </w:r>
            <w:r>
              <w:rPr>
                <w:rFonts w:eastAsia="Times New Roman" w:cs="Times New Roman"/>
                <w:bCs/>
                <w:i/>
                <w:color w:val="171717" w:themeColor="background2" w:themeShade="1A"/>
                <w:w w:val="95"/>
                <w:kern w:val="0"/>
                <w:szCs w:val="28"/>
                <w14:ligatures w14:val="none"/>
              </w:rPr>
              <w:t xml:space="preserve"> năm 2026</w:t>
            </w:r>
          </w:p>
        </w:tc>
      </w:tr>
    </w:tbl>
    <w:p w14:paraId="4AAC220F" w14:textId="77777777" w:rsidR="001C53F1" w:rsidRDefault="001C53F1">
      <w:pPr>
        <w:spacing w:after="0" w:line="240" w:lineRule="auto"/>
        <w:jc w:val="center"/>
        <w:rPr>
          <w:rFonts w:cs="Times New Roman"/>
          <w:b/>
          <w:bCs/>
          <w:color w:val="171717" w:themeColor="background2" w:themeShade="1A"/>
        </w:rPr>
      </w:pPr>
    </w:p>
    <w:p w14:paraId="29991CD7" w14:textId="77777777" w:rsidR="000B71CC" w:rsidRPr="000B71CC" w:rsidRDefault="000B71CC" w:rsidP="000B71CC">
      <w:pPr>
        <w:spacing w:after="0" w:line="240" w:lineRule="auto"/>
        <w:jc w:val="center"/>
        <w:rPr>
          <w:rFonts w:cs="Times New Roman"/>
          <w:b/>
          <w:bCs/>
          <w:color w:val="171717" w:themeColor="background2" w:themeShade="1A"/>
        </w:rPr>
      </w:pPr>
      <w:r w:rsidRPr="000B71CC">
        <w:rPr>
          <w:rFonts w:cs="Times New Roman"/>
          <w:b/>
          <w:bCs/>
          <w:color w:val="171717" w:themeColor="background2" w:themeShade="1A"/>
        </w:rPr>
        <w:t>TỜ TRÌNH</w:t>
      </w:r>
    </w:p>
    <w:p w14:paraId="730C9E7C" w14:textId="36710A69" w:rsidR="000B71CC" w:rsidRDefault="000F6DF9" w:rsidP="000B71CC">
      <w:pPr>
        <w:spacing w:after="0" w:line="240" w:lineRule="auto"/>
        <w:jc w:val="center"/>
        <w:rPr>
          <w:rFonts w:cs="Times New Roman"/>
          <w:b/>
          <w:bCs/>
          <w:color w:val="171717" w:themeColor="background2" w:themeShade="1A"/>
        </w:rPr>
      </w:pPr>
      <w:r>
        <w:rPr>
          <w:rFonts w:cs="Times New Roman"/>
          <w:b/>
          <w:bCs/>
          <w:color w:val="171717" w:themeColor="background2" w:themeShade="1A"/>
        </w:rPr>
        <w:t xml:space="preserve">Dự </w:t>
      </w:r>
      <w:r w:rsidR="00A03E17">
        <w:rPr>
          <w:rFonts w:cs="Times New Roman"/>
          <w:b/>
          <w:bCs/>
          <w:color w:val="171717" w:themeColor="background2" w:themeShade="1A"/>
        </w:rPr>
        <w:t>thảo</w:t>
      </w:r>
      <w:r w:rsidR="000B71CC" w:rsidRPr="000B71CC">
        <w:rPr>
          <w:rFonts w:cs="Times New Roman"/>
          <w:b/>
          <w:bCs/>
          <w:color w:val="171717" w:themeColor="background2" w:themeShade="1A"/>
        </w:rPr>
        <w:t xml:space="preserve"> Quyết định ban hành Quy chế quản lý, bảo vệ </w:t>
      </w:r>
    </w:p>
    <w:p w14:paraId="71F428D0" w14:textId="4628FCAC" w:rsidR="000B71CC" w:rsidRPr="000B71CC" w:rsidRDefault="000B71CC" w:rsidP="000B71CC">
      <w:pPr>
        <w:spacing w:after="0" w:line="240" w:lineRule="auto"/>
        <w:jc w:val="center"/>
        <w:rPr>
          <w:rFonts w:cs="Times New Roman"/>
          <w:b/>
          <w:bCs/>
          <w:color w:val="171717" w:themeColor="background2" w:themeShade="1A"/>
        </w:rPr>
      </w:pPr>
      <w:r w:rsidRPr="000B71CC">
        <w:rPr>
          <w:rFonts w:cs="Times New Roman"/>
          <w:b/>
          <w:bCs/>
          <w:color w:val="171717" w:themeColor="background2" w:themeShade="1A"/>
        </w:rPr>
        <w:t>và phát huy giá trị di sản văn hóa trên địa bàn tỉnh Hà Tĩnh</w:t>
      </w:r>
    </w:p>
    <w:p w14:paraId="3ECEA30E" w14:textId="77777777" w:rsidR="000B71CC" w:rsidRPr="000B71CC" w:rsidRDefault="000B71CC" w:rsidP="000B71CC">
      <w:pPr>
        <w:spacing w:after="0" w:line="240" w:lineRule="auto"/>
        <w:jc w:val="center"/>
        <w:rPr>
          <w:rFonts w:cs="Times New Roman"/>
          <w:b/>
          <w:bCs/>
          <w:color w:val="171717" w:themeColor="background2" w:themeShade="1A"/>
        </w:rPr>
      </w:pPr>
    </w:p>
    <w:p w14:paraId="24BD2826" w14:textId="43A59359" w:rsidR="000B71CC" w:rsidRDefault="000B71CC" w:rsidP="004520C7">
      <w:pPr>
        <w:spacing w:before="120" w:after="0" w:line="240" w:lineRule="auto"/>
        <w:ind w:left="2160" w:firstLine="720"/>
        <w:jc w:val="both"/>
        <w:rPr>
          <w:rFonts w:cs="Times New Roman"/>
          <w:color w:val="171717" w:themeColor="background2" w:themeShade="1A"/>
        </w:rPr>
      </w:pPr>
      <w:r w:rsidRPr="000B71CC">
        <w:rPr>
          <w:rFonts w:cs="Times New Roman"/>
          <w:color w:val="171717" w:themeColor="background2" w:themeShade="1A"/>
        </w:rPr>
        <w:t xml:space="preserve">Kính gửi: Ủy ban nhân dân tỉnh </w:t>
      </w:r>
    </w:p>
    <w:p w14:paraId="5B9DA2EB" w14:textId="77777777" w:rsidR="000B71CC" w:rsidRPr="000B71CC" w:rsidRDefault="000B71CC" w:rsidP="000B71CC">
      <w:pPr>
        <w:spacing w:after="0" w:line="240" w:lineRule="auto"/>
        <w:ind w:left="2160" w:firstLine="720"/>
        <w:jc w:val="both"/>
        <w:rPr>
          <w:rFonts w:cs="Times New Roman"/>
          <w:color w:val="171717" w:themeColor="background2" w:themeShade="1A"/>
        </w:rPr>
      </w:pPr>
    </w:p>
    <w:p w14:paraId="368353F3" w14:textId="0C5E5C04" w:rsidR="000B71CC" w:rsidRPr="00800E3E" w:rsidRDefault="000B71CC" w:rsidP="00A03E17">
      <w:pPr>
        <w:spacing w:after="60" w:line="276" w:lineRule="auto"/>
        <w:jc w:val="both"/>
        <w:rPr>
          <w:rFonts w:cs="Times New Roman"/>
          <w:b/>
          <w:bCs/>
          <w:color w:val="171717" w:themeColor="background2" w:themeShade="1A"/>
        </w:rPr>
      </w:pPr>
      <w:r>
        <w:rPr>
          <w:rFonts w:cs="Times New Roman"/>
          <w:color w:val="0D0D0D" w:themeColor="text1" w:themeTint="F2"/>
        </w:rPr>
        <w:tab/>
      </w:r>
      <w:r w:rsidRPr="00A03E17">
        <w:rPr>
          <w:rFonts w:cs="Times New Roman"/>
          <w:color w:val="171717" w:themeColor="background2" w:themeShade="1A"/>
        </w:rPr>
        <w:t xml:space="preserve">Thực hiện quy định của Luật Ban hành văn bản quy phạm pháp luật, Sở Văn hóa, Thể thao và Du lịch kính trình Ủy ban nhân dân tỉnh dự thảo Quyết định </w:t>
      </w:r>
      <w:r w:rsidR="00800E3E" w:rsidRPr="00800E3E">
        <w:rPr>
          <w:rFonts w:cs="Times New Roman"/>
          <w:color w:val="171717" w:themeColor="background2" w:themeShade="1A"/>
        </w:rPr>
        <w:t>ban hành Quy chế quản lý, bảo vệ và phát huy giá trị di sản văn hóa trên địa bàn tỉnh Hà Tĩnh</w:t>
      </w:r>
      <w:r w:rsidR="00800E3E">
        <w:rPr>
          <w:rFonts w:cs="Times New Roman"/>
          <w:b/>
          <w:bCs/>
          <w:color w:val="171717" w:themeColor="background2" w:themeShade="1A"/>
        </w:rPr>
        <w:t xml:space="preserve"> </w:t>
      </w:r>
      <w:r w:rsidRPr="00A03E17">
        <w:rPr>
          <w:rFonts w:cs="Times New Roman"/>
          <w:color w:val="171717" w:themeColor="background2" w:themeShade="1A"/>
        </w:rPr>
        <w:t>như sau:</w:t>
      </w:r>
    </w:p>
    <w:p w14:paraId="67385E60" w14:textId="77777777"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t>I. SỰ CẦN THIẾT BAN HÀNH VĂN BẢN</w:t>
      </w:r>
    </w:p>
    <w:p w14:paraId="7889858D" w14:textId="77777777"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t>1. Cơ sở chính trị, pháp lý</w:t>
      </w:r>
    </w:p>
    <w:p w14:paraId="4ED57C04" w14:textId="65FC08AB"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Căn cứ Luật Tổ chức chính quyền địa phương số 72/2025/QH15;</w:t>
      </w:r>
    </w:p>
    <w:p w14:paraId="6F0380CA" w14:textId="28D987E1"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Căn cứ Luật Ban hành văn bản quy phạm pháp luật số 64/2025/QH15, được sửa đổi, bổ sung bởi Luật số 87/2025/QH15;</w:t>
      </w:r>
    </w:p>
    <w:p w14:paraId="7470AF54" w14:textId="4435A30C"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Căn cứ Luật Di sản văn hóa số 45/2024/QH15;</w:t>
      </w:r>
    </w:p>
    <w:p w14:paraId="220323BA" w14:textId="6187334D"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Căn cứ Luật Ngân sách nhà nước số 89/2025/QH15;</w:t>
      </w:r>
    </w:p>
    <w:p w14:paraId="6D7E53EF" w14:textId="03233841" w:rsidR="000B71CC" w:rsidRPr="00A03E17" w:rsidRDefault="000B71CC" w:rsidP="0053225B">
      <w:pPr>
        <w:spacing w:after="0" w:line="269" w:lineRule="auto"/>
        <w:ind w:firstLine="567"/>
        <w:jc w:val="both"/>
        <w:rPr>
          <w:rFonts w:cs="Times New Roman"/>
          <w:color w:val="171717" w:themeColor="background2" w:themeShade="1A"/>
        </w:rPr>
      </w:pPr>
      <w:r w:rsidRPr="00A03E17">
        <w:rPr>
          <w:rFonts w:cs="Times New Roman"/>
          <w:color w:val="171717" w:themeColor="background2" w:themeShade="1A"/>
        </w:rPr>
        <w:t>- Căn cứ Luật Tín ngưỡng, tôn giáo số 02/2016/QH14;</w:t>
      </w:r>
    </w:p>
    <w:p w14:paraId="2266EEF6" w14:textId="64B37360" w:rsidR="000B71CC" w:rsidRPr="00A03E17" w:rsidRDefault="000B71CC" w:rsidP="0053225B">
      <w:pPr>
        <w:spacing w:after="0" w:line="269" w:lineRule="auto"/>
        <w:ind w:firstLine="567"/>
        <w:jc w:val="both"/>
        <w:rPr>
          <w:rFonts w:cs="Times New Roman"/>
          <w:color w:val="171717" w:themeColor="background2" w:themeShade="1A"/>
        </w:rPr>
      </w:pPr>
      <w:r w:rsidRPr="00A03E17">
        <w:rPr>
          <w:rFonts w:cs="Times New Roman"/>
          <w:color w:val="171717" w:themeColor="background2" w:themeShade="1A"/>
        </w:rPr>
        <w:t>- Căn cứ các Nghị định của Chính phủ: số 208/2025/NĐ-CP ngày 17/7/2025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số 308/2025/NĐ-CP ngày 28/11/2025 quy định chi tiết một số điều và biện pháp tổ chức, hướng dẫn thi hành Luật Di sản văn hóa;</w:t>
      </w:r>
      <w:r w:rsidR="00585565">
        <w:rPr>
          <w:rFonts w:cs="Times New Roman"/>
          <w:color w:val="171717" w:themeColor="background2" w:themeShade="1A"/>
        </w:rPr>
        <w:t xml:space="preserve"> </w:t>
      </w:r>
      <w:r w:rsidR="00585565" w:rsidRPr="00585565">
        <w:rPr>
          <w:rFonts w:cs="Times New Roman"/>
          <w:color w:val="171717" w:themeColor="background2" w:themeShade="1A"/>
        </w:rPr>
        <w:t>số 215/2025/NĐ-CP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14:paraId="6EC12857" w14:textId="535E03B7" w:rsidR="000B71CC" w:rsidRPr="00A03E17" w:rsidRDefault="000B71CC" w:rsidP="0021328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xml:space="preserve">- Căn cứ </w:t>
      </w:r>
      <w:r w:rsidR="00213287">
        <w:rPr>
          <w:rFonts w:cs="Times New Roman"/>
          <w:color w:val="171717" w:themeColor="background2" w:themeShade="1A"/>
        </w:rPr>
        <w:t xml:space="preserve">các </w:t>
      </w:r>
      <w:r w:rsidRPr="00A03E17">
        <w:rPr>
          <w:rFonts w:cs="Times New Roman"/>
          <w:color w:val="171717" w:themeColor="background2" w:themeShade="1A"/>
        </w:rPr>
        <w:t>Thông tư</w:t>
      </w:r>
      <w:r w:rsidR="00213287">
        <w:rPr>
          <w:rFonts w:cs="Times New Roman"/>
          <w:color w:val="171717" w:themeColor="background2" w:themeShade="1A"/>
        </w:rPr>
        <w:t>:</w:t>
      </w:r>
      <w:r w:rsidRPr="00A03E17">
        <w:rPr>
          <w:rFonts w:cs="Times New Roman"/>
          <w:color w:val="171717" w:themeColor="background2" w:themeShade="1A"/>
        </w:rPr>
        <w:t xml:space="preserve"> số 04/2025/TT-BVHTTDL ngày 13/5/2025 của Bộ trưởng Bộ Văn hóa, Thể thao và Du lịch quy định về kiểm kê di sản văn hóa, công </w:t>
      </w:r>
      <w:r w:rsidRPr="00A03E17">
        <w:rPr>
          <w:rFonts w:cs="Times New Roman"/>
          <w:color w:val="171717" w:themeColor="background2" w:themeShade="1A"/>
        </w:rPr>
        <w:lastRenderedPageBreak/>
        <w:t>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r w:rsidR="0053225B" w:rsidRPr="0053225B">
        <w:rPr>
          <w:rFonts w:cs="Times New Roman"/>
          <w:color w:val="171717" w:themeColor="background2" w:themeShade="1A"/>
        </w:rPr>
        <w:t xml:space="preserve"> số</w:t>
      </w:r>
      <w:r w:rsidR="0053225B" w:rsidRPr="0053225B">
        <w:rPr>
          <w:rFonts w:cs="Times New Roman"/>
          <w:color w:val="171717" w:themeColor="background2" w:themeShade="1A"/>
          <w:lang w:val="vi-VN"/>
        </w:rPr>
        <w:t xml:space="preserve"> 05/2025/TT-BVHTTDL</w:t>
      </w:r>
      <w:r w:rsidR="0053225B" w:rsidRPr="0053225B">
        <w:rPr>
          <w:rFonts w:cs="Times New Roman"/>
          <w:color w:val="171717" w:themeColor="background2" w:themeShade="1A"/>
        </w:rPr>
        <w:t xml:space="preserve"> </w:t>
      </w:r>
      <w:r w:rsidR="0053225B">
        <w:rPr>
          <w:rFonts w:cs="Times New Roman"/>
          <w:color w:val="171717" w:themeColor="background2" w:themeShade="1A"/>
        </w:rPr>
        <w:t xml:space="preserve">ngày 13/5/2025 </w:t>
      </w:r>
      <w:r w:rsidR="0053225B" w:rsidRPr="0053225B">
        <w:rPr>
          <w:rFonts w:cs="Times New Roman"/>
          <w:color w:val="171717" w:themeColor="background2" w:themeShade="1A"/>
          <w:lang w:val="vi-VN"/>
        </w:rPr>
        <w:t xml:space="preserve">của Bộ trưởng Bộ Văn hóa, Thể thao và Du </w:t>
      </w:r>
      <w:r w:rsidR="0053225B" w:rsidRPr="0053225B">
        <w:rPr>
          <w:rFonts w:cs="Times New Roman"/>
          <w:color w:val="171717" w:themeColor="background2" w:themeShade="1A"/>
        </w:rPr>
        <w:t>L</w:t>
      </w:r>
      <w:r w:rsidR="0053225B" w:rsidRPr="0053225B">
        <w:rPr>
          <w:rFonts w:cs="Times New Roman"/>
          <w:color w:val="171717" w:themeColor="background2" w:themeShade="1A"/>
          <w:lang w:val="vi-VN"/>
        </w:rPr>
        <w:t>ịch</w:t>
      </w:r>
      <w:r w:rsidR="0053225B" w:rsidRPr="0053225B">
        <w:rPr>
          <w:rFonts w:cs="Times New Roman"/>
          <w:color w:val="171717" w:themeColor="background2" w:themeShade="1A"/>
        </w:rPr>
        <w:t xml:space="preserve"> </w:t>
      </w:r>
      <w:r w:rsidR="0053225B" w:rsidRPr="0053225B">
        <w:rPr>
          <w:rFonts w:cs="Times New Roman"/>
          <w:color w:val="171717" w:themeColor="background2" w:themeShade="1A"/>
          <w:lang w:val="vi-VN"/>
        </w:rPr>
        <w:t>quy định chi tiết về nhiệm vụ chuyên môn của bảo tàng; gửi, lưu giữ hiện vật, tư liệu về di sản văn hóa phi vật thể, di vật, cổ vật, bảo vật quốc gia, di sản tư liệu; hoạt động nghiên cứu, sưu tầm và tư liệu hóa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r w:rsidR="0053225B" w:rsidRPr="0053225B">
        <w:rPr>
          <w:rFonts w:cs="Times New Roman"/>
          <w:color w:val="171717" w:themeColor="background2" w:themeShade="1A"/>
        </w:rPr>
        <w:t>; số 06/</w:t>
      </w:r>
      <w:r w:rsidR="0053225B" w:rsidRPr="0053225B">
        <w:rPr>
          <w:rFonts w:cs="Times New Roman"/>
          <w:color w:val="171717" w:themeColor="background2" w:themeShade="1A"/>
          <w:lang w:val="vi-VN"/>
        </w:rPr>
        <w:t>2025/TT-BVHTTDL</w:t>
      </w:r>
      <w:r w:rsidR="0053225B" w:rsidRPr="0053225B">
        <w:rPr>
          <w:rFonts w:cs="Times New Roman"/>
          <w:color w:val="171717" w:themeColor="background2" w:themeShade="1A"/>
        </w:rPr>
        <w:t xml:space="preserve"> </w:t>
      </w:r>
      <w:r w:rsidR="0053225B">
        <w:rPr>
          <w:rFonts w:cs="Times New Roman"/>
          <w:color w:val="171717" w:themeColor="background2" w:themeShade="1A"/>
        </w:rPr>
        <w:t xml:space="preserve">ngày 13/5/2025 </w:t>
      </w:r>
      <w:r w:rsidR="0053225B" w:rsidRPr="0053225B">
        <w:rPr>
          <w:rFonts w:cs="Times New Roman"/>
          <w:color w:val="171717" w:themeColor="background2" w:themeShade="1A"/>
          <w:lang w:val="vi-VN"/>
        </w:rPr>
        <w:t xml:space="preserve">của Bộ trưởng Bộ Văn hóa, Thể thao và Du </w:t>
      </w:r>
      <w:r w:rsidR="0053225B" w:rsidRPr="0053225B">
        <w:rPr>
          <w:rFonts w:cs="Times New Roman"/>
          <w:color w:val="171717" w:themeColor="background2" w:themeShade="1A"/>
        </w:rPr>
        <w:t>L</w:t>
      </w:r>
      <w:r w:rsidR="0053225B" w:rsidRPr="0053225B">
        <w:rPr>
          <w:rFonts w:cs="Times New Roman"/>
          <w:color w:val="171717" w:themeColor="background2" w:themeShade="1A"/>
          <w:lang w:val="vi-VN"/>
        </w:rPr>
        <w:t>ịch</w:t>
      </w:r>
      <w:r w:rsidR="0053225B" w:rsidRPr="0053225B">
        <w:rPr>
          <w:rFonts w:cs="Times New Roman"/>
          <w:color w:val="171717" w:themeColor="background2" w:themeShade="1A"/>
        </w:rPr>
        <w:t xml:space="preserve"> </w:t>
      </w:r>
      <w:r w:rsidR="0053225B" w:rsidRPr="0053225B">
        <w:rPr>
          <w:rFonts w:cs="Times New Roman"/>
          <w:color w:val="171717" w:themeColor="background2" w:themeShade="1A"/>
          <w:lang w:val="vi-VN"/>
        </w:rPr>
        <w:t>Quy định chi tiết một số quy định về bảo quản, tu bổ, phục hồi di tích; định mức kinh tế - kỹ thuật bảo quản, tu bổ, phục hồi di tích</w:t>
      </w:r>
      <w:r w:rsidR="0053225B" w:rsidRPr="0053225B">
        <w:rPr>
          <w:rFonts w:cs="Times New Roman"/>
          <w:color w:val="171717" w:themeColor="background2" w:themeShade="1A"/>
        </w:rPr>
        <w:t>;</w:t>
      </w:r>
    </w:p>
    <w:p w14:paraId="033576FD" w14:textId="34097EDA"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Căn cứ quy định tại điểm a khoản 4 Điều 90 Luật Di sản văn hóa quy định trách nhiệm của Ủy ban nhân dân tỉnh trong việc xây dựng và ban hành theo thẩm quyền Quy chế quản lý, bảo vệ và phát huy giá trị di sản văn hóa trên địa bàn.</w:t>
      </w:r>
    </w:p>
    <w:p w14:paraId="3522723F" w14:textId="77777777"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t>2. Cơ sở thực tiễn</w:t>
      </w:r>
    </w:p>
    <w:p w14:paraId="0585A66C" w14:textId="0618720A" w:rsidR="000B71CC" w:rsidRPr="00A03E17" w:rsidRDefault="00800E3E"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xml:space="preserve">Tỉnh </w:t>
      </w:r>
      <w:r w:rsidR="000B71CC" w:rsidRPr="00A03E17">
        <w:rPr>
          <w:rFonts w:cs="Times New Roman"/>
          <w:color w:val="171717" w:themeColor="background2" w:themeShade="1A"/>
        </w:rPr>
        <w:t>Hà Tĩnh có di sản văn hóa phong phú</w:t>
      </w:r>
      <w:r>
        <w:rPr>
          <w:rFonts w:cs="Times New Roman"/>
          <w:color w:val="171717" w:themeColor="background2" w:themeShade="1A"/>
        </w:rPr>
        <w:t>, đa dạng</w:t>
      </w:r>
      <w:r w:rsidR="000B71CC" w:rsidRPr="00A03E17">
        <w:rPr>
          <w:rFonts w:cs="Times New Roman"/>
          <w:color w:val="171717" w:themeColor="background2" w:themeShade="1A"/>
        </w:rPr>
        <w:t xml:space="preserve"> gồm di tích lịch sử - văn hóa, danh lam thắng cảnh, di sản văn hóa phi vật thể và di sản tư liệu có giá trị lịch sử, văn hóa, khoa học, góp phần giáo dục truyền thống, giữ gìn bản sắc văn hóa dân tộc và </w:t>
      </w:r>
      <w:r>
        <w:rPr>
          <w:rFonts w:cs="Times New Roman"/>
          <w:color w:val="171717" w:themeColor="background2" w:themeShade="1A"/>
        </w:rPr>
        <w:t>góp phần</w:t>
      </w:r>
      <w:r w:rsidR="000B71CC" w:rsidRPr="00A03E17">
        <w:rPr>
          <w:rFonts w:cs="Times New Roman"/>
          <w:color w:val="171717" w:themeColor="background2" w:themeShade="1A"/>
        </w:rPr>
        <w:t xml:space="preserve"> phát triển kinh tế - xã hội</w:t>
      </w:r>
      <w:r>
        <w:rPr>
          <w:rFonts w:cs="Times New Roman"/>
          <w:color w:val="171717" w:themeColor="background2" w:themeShade="1A"/>
        </w:rPr>
        <w:t xml:space="preserve"> của tỉnh</w:t>
      </w:r>
      <w:r w:rsidR="000B71CC" w:rsidRPr="00A03E17">
        <w:rPr>
          <w:rFonts w:cs="Times New Roman"/>
          <w:color w:val="171717" w:themeColor="background2" w:themeShade="1A"/>
        </w:rPr>
        <w:t>.</w:t>
      </w:r>
    </w:p>
    <w:p w14:paraId="734E24F2" w14:textId="7A3F823E" w:rsidR="000B71CC" w:rsidRPr="00A03E17" w:rsidRDefault="00213287"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xml:space="preserve">Thời </w:t>
      </w:r>
      <w:r w:rsidR="000B71CC" w:rsidRPr="00A03E17">
        <w:rPr>
          <w:rFonts w:cs="Times New Roman"/>
          <w:color w:val="171717" w:themeColor="background2" w:themeShade="1A"/>
        </w:rPr>
        <w:t>gian qua, công tác quản lý, bảo vệ và phát huy giá trị di sản văn hóa đã được các cấp, các ngành quan tâm triển khai thực hiện và đạt được nhiều kết quả tích cực. Tuy nhiên, thực tiễn quản lý vẫn còn một số tồn tại, hạn chế như:</w:t>
      </w:r>
    </w:p>
    <w:p w14:paraId="5CCA3903" w14:textId="58C15527" w:rsidR="000B71CC" w:rsidRPr="00A03E17" w:rsidRDefault="00213287" w:rsidP="00A03E17">
      <w:pPr>
        <w:spacing w:after="60" w:line="276" w:lineRule="auto"/>
        <w:ind w:firstLine="567"/>
        <w:jc w:val="both"/>
        <w:rPr>
          <w:rFonts w:cs="Times New Roman"/>
          <w:color w:val="171717" w:themeColor="background2" w:themeShade="1A"/>
        </w:rPr>
      </w:pPr>
      <w:r>
        <w:rPr>
          <w:rFonts w:cs="Times New Roman"/>
          <w:color w:val="171717" w:themeColor="background2" w:themeShade="1A"/>
        </w:rPr>
        <w:t xml:space="preserve">- </w:t>
      </w:r>
      <w:r w:rsidR="000B71CC" w:rsidRPr="00A03E17">
        <w:rPr>
          <w:rFonts w:cs="Times New Roman"/>
          <w:color w:val="171717" w:themeColor="background2" w:themeShade="1A"/>
        </w:rPr>
        <w:t>Một số quy định về phân cấp, phân quyền trong quản lý di sản văn hóa chưa đồng bộ, phù hợp với yêu cầu thực tiễn</w:t>
      </w:r>
      <w:r w:rsidR="00800E3E">
        <w:rPr>
          <w:rFonts w:cs="Times New Roman"/>
          <w:color w:val="171717" w:themeColor="background2" w:themeShade="1A"/>
        </w:rPr>
        <w:t>.</w:t>
      </w:r>
      <w:r w:rsidR="000B71CC" w:rsidRPr="00A03E17">
        <w:rPr>
          <w:rFonts w:cs="Times New Roman"/>
          <w:color w:val="171717" w:themeColor="background2" w:themeShade="1A"/>
        </w:rPr>
        <w:t xml:space="preserve"> Trách nhiệm quản lý giữa các cấp, các ngành và địa phương có lúc còn chồng chéo</w:t>
      </w:r>
      <w:r w:rsidR="00800E3E">
        <w:rPr>
          <w:rFonts w:cs="Times New Roman"/>
          <w:color w:val="171717" w:themeColor="background2" w:themeShade="1A"/>
        </w:rPr>
        <w:t xml:space="preserve">, </w:t>
      </w:r>
      <w:r w:rsidR="000B71CC" w:rsidRPr="00A03E17">
        <w:rPr>
          <w:rFonts w:cs="Times New Roman"/>
          <w:color w:val="171717" w:themeColor="background2" w:themeShade="1A"/>
        </w:rPr>
        <w:t xml:space="preserve">hiệu quả chưa </w:t>
      </w:r>
      <w:r w:rsidR="00800E3E">
        <w:rPr>
          <w:rFonts w:cs="Times New Roman"/>
          <w:color w:val="171717" w:themeColor="background2" w:themeShade="1A"/>
        </w:rPr>
        <w:t>cao.</w:t>
      </w:r>
    </w:p>
    <w:p w14:paraId="76CDFD63" w14:textId="3D8BFFC9" w:rsidR="000B71CC" w:rsidRPr="00A03E17" w:rsidRDefault="000B71CC" w:rsidP="00800E3E">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Công tác kiểm kê, số hóa, cập nhật cơ sở dữ liệu di sản văn hóa chưa đầy đủ; việc ứng dụng khoa học công nghệ, chuyển đổi số trong quản lý di sản còn hạn chế</w:t>
      </w:r>
      <w:r w:rsidR="00800E3E">
        <w:rPr>
          <w:rFonts w:cs="Times New Roman"/>
          <w:color w:val="171717" w:themeColor="background2" w:themeShade="1A"/>
        </w:rPr>
        <w:t>.</w:t>
      </w:r>
      <w:r w:rsidRPr="00A03E17">
        <w:rPr>
          <w:rFonts w:cs="Times New Roman"/>
          <w:color w:val="171717" w:themeColor="background2" w:themeShade="1A"/>
        </w:rPr>
        <w:t xml:space="preserve"> Công tác quản lý hiện vật, nguồn thu, công đức tại di tích ở một số nơi còn bất cập</w:t>
      </w:r>
      <w:r w:rsidR="00800E3E">
        <w:rPr>
          <w:rFonts w:cs="Times New Roman"/>
          <w:color w:val="171717" w:themeColor="background2" w:themeShade="1A"/>
        </w:rPr>
        <w:t>,</w:t>
      </w:r>
      <w:r w:rsidRPr="00A03E17">
        <w:rPr>
          <w:rFonts w:cs="Times New Roman"/>
          <w:color w:val="171717" w:themeColor="background2" w:themeShade="1A"/>
        </w:rPr>
        <w:t xml:space="preserve"> việc huy động nguồn lực xã hội hóa còn hạn chế</w:t>
      </w:r>
      <w:r w:rsidR="00800E3E">
        <w:rPr>
          <w:rFonts w:cs="Times New Roman"/>
          <w:color w:val="171717" w:themeColor="background2" w:themeShade="1A"/>
        </w:rPr>
        <w:t>.</w:t>
      </w:r>
    </w:p>
    <w:p w14:paraId="577EA923" w14:textId="7DB0AFF1" w:rsidR="000B71CC" w:rsidRPr="00A03E17" w:rsidRDefault="000B71CC" w:rsidP="00585565">
      <w:pPr>
        <w:spacing w:after="40" w:line="269" w:lineRule="auto"/>
        <w:ind w:firstLine="567"/>
        <w:jc w:val="both"/>
        <w:rPr>
          <w:rFonts w:cs="Times New Roman"/>
          <w:color w:val="171717" w:themeColor="background2" w:themeShade="1A"/>
        </w:rPr>
      </w:pPr>
      <w:r w:rsidRPr="00A03E17">
        <w:rPr>
          <w:rFonts w:cs="Times New Roman"/>
          <w:color w:val="171717" w:themeColor="background2" w:themeShade="1A"/>
        </w:rPr>
        <w:t xml:space="preserve">- Một số nội dung tại Quyết định số 27/2013/QĐ-UBND không còn phù hợp với Luật Di sản văn hóa năm 2024 và các </w:t>
      </w:r>
      <w:r w:rsidR="00585565">
        <w:rPr>
          <w:rFonts w:cs="Times New Roman"/>
          <w:color w:val="171717" w:themeColor="background2" w:themeShade="1A"/>
        </w:rPr>
        <w:t>Luật, Nghị định, Thông tư liên quan tại Quyết định đã bị bãi bỏ hoặc thay thế</w:t>
      </w:r>
      <w:r w:rsidRPr="00A03E17">
        <w:rPr>
          <w:rFonts w:cs="Times New Roman"/>
          <w:color w:val="171717" w:themeColor="background2" w:themeShade="1A"/>
        </w:rPr>
        <w:t>.</w:t>
      </w:r>
    </w:p>
    <w:p w14:paraId="312B8C64" w14:textId="35ED9029" w:rsidR="000B71CC" w:rsidRPr="00A03E17" w:rsidRDefault="000B71CC" w:rsidP="00585565">
      <w:pPr>
        <w:spacing w:after="40" w:line="269" w:lineRule="auto"/>
        <w:ind w:firstLine="567"/>
        <w:jc w:val="both"/>
        <w:rPr>
          <w:rFonts w:cs="Times New Roman"/>
          <w:color w:val="171717" w:themeColor="background2" w:themeShade="1A"/>
        </w:rPr>
      </w:pPr>
      <w:r w:rsidRPr="00A03E17">
        <w:rPr>
          <w:rFonts w:cs="Times New Roman"/>
          <w:color w:val="171717" w:themeColor="background2" w:themeShade="1A"/>
        </w:rPr>
        <w:t xml:space="preserve">- Trong bối cảnh hiện nay, yêu cầu bảo tồn và phát huy giá trị di sản văn hóa không chỉ dừng ở việc gìn giữ các giá trị truyền thống mà còn phải gắn với phát </w:t>
      </w:r>
      <w:r w:rsidRPr="00A03E17">
        <w:rPr>
          <w:rFonts w:cs="Times New Roman"/>
          <w:color w:val="171717" w:themeColor="background2" w:themeShade="1A"/>
        </w:rPr>
        <w:lastRenderedPageBreak/>
        <w:t>triển du lịch bền vững, chuyển đổi số, quảng bá hình ảnh địa phương, nâng cao hiệu quả khai thác giá trị di sản phục vụ phát triển kinh tế - xã hội.</w:t>
      </w:r>
    </w:p>
    <w:p w14:paraId="6EB5A8A6" w14:textId="1ACDEC81"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Do đó, việc ban hành Quy chế quản lý, bảo vệ và phát huy giá trị di sản văn hóa trên địa bàn tỉnh Hà Tĩnh là cần thiết nhằm hoàn thiện cơ sở pháp lý</w:t>
      </w:r>
      <w:r w:rsidR="00800E3E">
        <w:rPr>
          <w:rFonts w:cs="Times New Roman"/>
          <w:color w:val="171717" w:themeColor="background2" w:themeShade="1A"/>
        </w:rPr>
        <w:t>,</w:t>
      </w:r>
      <w:r w:rsidRPr="00A03E17">
        <w:rPr>
          <w:rFonts w:cs="Times New Roman"/>
          <w:color w:val="171717" w:themeColor="background2" w:themeShade="1A"/>
        </w:rPr>
        <w:t xml:space="preserve"> tăng cường hiệu lực, hiệu quả quản lý nhà nước</w:t>
      </w:r>
      <w:r w:rsidR="00800E3E">
        <w:rPr>
          <w:rFonts w:cs="Times New Roman"/>
          <w:color w:val="171717" w:themeColor="background2" w:themeShade="1A"/>
        </w:rPr>
        <w:t>,</w:t>
      </w:r>
      <w:r w:rsidRPr="00A03E17">
        <w:rPr>
          <w:rFonts w:cs="Times New Roman"/>
          <w:color w:val="171717" w:themeColor="background2" w:themeShade="1A"/>
        </w:rPr>
        <w:t xml:space="preserve"> bảo đảm sự thống nhất, đồng bộ trong quản lý di sản văn hóa trên địa bàn tỉnh.</w:t>
      </w:r>
    </w:p>
    <w:p w14:paraId="4A13DDB8" w14:textId="77777777"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t>II. MỤC ĐÍCH BAN HÀNH, QUAN ĐIỂM XÂY DỰNG</w:t>
      </w:r>
    </w:p>
    <w:p w14:paraId="772DA798" w14:textId="77777777"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t>1. Mục đích ban hành</w:t>
      </w:r>
    </w:p>
    <w:p w14:paraId="2D836490" w14:textId="6A690429"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Hoàn thiện cơ sở pháp lý trong công tác quản lý, bảo vệ và phát huy giá trị di sản văn hóa trên địa bàn tỉnh theo hướng đồng bộ, thống nhất và phù hợp với quy định của pháp luật hiện hành.</w:t>
      </w:r>
    </w:p>
    <w:p w14:paraId="24B5A2FC" w14:textId="54D4D4D4"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Quy định cụ thể trách nhiệm của các cơ quan, đơn vị, địa phương, tổ chức và cá nhân trong công tác quản lý di sản văn hóa.</w:t>
      </w:r>
    </w:p>
    <w:p w14:paraId="673A59A3" w14:textId="01F9B749"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Tăng cường phân cấp, phân quyền gắn với trách nhiệm của từng cấp, từng ngành; phát huy tính chủ động của địa phương đi đôi với tăng cường kiểm tra, giám sát.</w:t>
      </w:r>
    </w:p>
    <w:p w14:paraId="448DB5FB" w14:textId="676BEB34"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Đẩy mạnh công tác bảo tồn và phát huy giá trị di sản văn hóa gắn với phát triển kinh tế - xã hội, giáo dục truyền thống và phát triển du lịch bền vững.</w:t>
      </w:r>
    </w:p>
    <w:p w14:paraId="0B8B2A04" w14:textId="328600F2"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Tăng cường ứng dụng khoa học công nghệ, đổi mới sáng tạo, chuyển đổi số trong công tác kiểm kê, quản lý, lưu trữ và phát huy giá trị di sản văn hóa.</w:t>
      </w:r>
    </w:p>
    <w:p w14:paraId="74D78808" w14:textId="0D889E60"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Huy động và sử dụng có hiệu quả các nguồn lực phục vụ công tác bảo tồn và phát huy giá trị di sản văn hóa.</w:t>
      </w:r>
    </w:p>
    <w:p w14:paraId="0B8A9E09" w14:textId="77777777" w:rsidR="000B71CC" w:rsidRPr="00A03E17" w:rsidRDefault="000B71CC" w:rsidP="004520C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t>2. Quan điểm xây dựng</w:t>
      </w:r>
    </w:p>
    <w:p w14:paraId="5FDD6DF3" w14:textId="726E8A38"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Việc xây dựng Quy chế bảo đảm tuân thủ đầy đủ các quy định của pháp luật hiện hành; kế thừa các nội dung còn phù hợp và khắc phục những hạn chế, bất cập trong thực tiễn quản lý.</w:t>
      </w:r>
    </w:p>
    <w:p w14:paraId="4CCFE356" w14:textId="069CDAF1"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Nội dung Quy chế được xây dựng theo hướng phân định rõ thẩm quyền, trách nhiệm của các cấp, các ngành trong quản lý di sản văn hóa; bảo đảm tính thống nhất, đồng bộ và khả thi.</w:t>
      </w:r>
    </w:p>
    <w:p w14:paraId="5E512ED6" w14:textId="20E11510" w:rsidR="000B71CC" w:rsidRPr="00A03E17" w:rsidRDefault="000B71CC" w:rsidP="00213287">
      <w:pPr>
        <w:spacing w:after="0" w:line="288" w:lineRule="auto"/>
        <w:ind w:firstLine="567"/>
        <w:jc w:val="both"/>
        <w:rPr>
          <w:rFonts w:cs="Times New Roman"/>
          <w:color w:val="171717" w:themeColor="background2" w:themeShade="1A"/>
        </w:rPr>
      </w:pPr>
      <w:r w:rsidRPr="00A03E17">
        <w:rPr>
          <w:rFonts w:cs="Times New Roman"/>
          <w:color w:val="171717" w:themeColor="background2" w:themeShade="1A"/>
        </w:rPr>
        <w:t>- Quy chế đặt trọng tâm vào việc bảo vệ và phát huy giá trị di sản văn hóa gắn với phát triển bền vững kinh tế - xã hội; bảo đảm hài hòa giữa bảo tồn và khai thác giá trị di sản.</w:t>
      </w:r>
    </w:p>
    <w:p w14:paraId="6B7EA45A" w14:textId="796F3CDE" w:rsidR="000B71CC" w:rsidRPr="00A03E17" w:rsidRDefault="000B71CC" w:rsidP="00213287">
      <w:pPr>
        <w:spacing w:after="0" w:line="288" w:lineRule="auto"/>
        <w:ind w:firstLine="567"/>
        <w:jc w:val="both"/>
        <w:rPr>
          <w:rFonts w:cs="Times New Roman"/>
          <w:color w:val="171717" w:themeColor="background2" w:themeShade="1A"/>
        </w:rPr>
      </w:pPr>
      <w:r w:rsidRPr="00A03E17">
        <w:rPr>
          <w:rFonts w:cs="Times New Roman"/>
          <w:color w:val="171717" w:themeColor="background2" w:themeShade="1A"/>
        </w:rPr>
        <w:t>- Tăng cường huy động nguồn lực xã hội hóa; ứng dụng khoa học công nghệ và chuyển đổi số trong quản lý, bảo vệ và phát huy giá trị di sản văn hóa.</w:t>
      </w:r>
    </w:p>
    <w:p w14:paraId="7CDAFDDE" w14:textId="7C62A6B4" w:rsidR="0053225B" w:rsidRPr="00A03E17" w:rsidRDefault="000B71CC" w:rsidP="00213287">
      <w:pPr>
        <w:spacing w:after="0" w:line="288" w:lineRule="auto"/>
        <w:ind w:firstLine="567"/>
        <w:jc w:val="both"/>
        <w:rPr>
          <w:rFonts w:cs="Times New Roman"/>
          <w:color w:val="171717" w:themeColor="background2" w:themeShade="1A"/>
        </w:rPr>
      </w:pPr>
      <w:r w:rsidRPr="00A03E17">
        <w:rPr>
          <w:rFonts w:cs="Times New Roman"/>
          <w:color w:val="171717" w:themeColor="background2" w:themeShade="1A"/>
        </w:rPr>
        <w:t>- Bảo đảm phù hợp với điều kiện thực tiễn của địa phương, đáp ứng yêu cầu quản lý nhà nước về di sản văn hóa trong tình hình mới.</w:t>
      </w:r>
    </w:p>
    <w:p w14:paraId="20E4B9E5" w14:textId="77777777"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lastRenderedPageBreak/>
        <w:t>III. QUÁ TRÌNH XÂY DỰNG DỰ THẢO</w:t>
      </w:r>
    </w:p>
    <w:p w14:paraId="01BC42F6" w14:textId="50FE3150"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Thực hiện Văn bản số 1172/UBND-NC</w:t>
      </w:r>
      <w:r w:rsidR="00580AD3">
        <w:rPr>
          <w:rFonts w:cs="Times New Roman"/>
          <w:color w:val="171717" w:themeColor="background2" w:themeShade="1A"/>
          <w:vertAlign w:val="subscript"/>
        </w:rPr>
        <w:t>3</w:t>
      </w:r>
      <w:r w:rsidRPr="00A03E17">
        <w:rPr>
          <w:rFonts w:cs="Times New Roman"/>
          <w:color w:val="171717" w:themeColor="background2" w:themeShade="1A"/>
        </w:rPr>
        <w:t xml:space="preserve"> ngày 09/02/2026 của Ủy ban nhân dân tỉnh về chủ trương xây dựng văn bản quy phạm pháp luật</w:t>
      </w:r>
      <w:r w:rsidR="00585565">
        <w:rPr>
          <w:rFonts w:cs="Times New Roman"/>
          <w:color w:val="171717" w:themeColor="background2" w:themeShade="1A"/>
        </w:rPr>
        <w:t>;</w:t>
      </w:r>
      <w:r w:rsidRPr="00A03E17">
        <w:rPr>
          <w:rFonts w:cs="Times New Roman"/>
          <w:color w:val="171717" w:themeColor="background2" w:themeShade="1A"/>
        </w:rPr>
        <w:t xml:space="preserve"> Sở Văn hóa, Thể thao và Du lịch đã chủ trì xây dựng dự thảo Quyết định </w:t>
      </w:r>
      <w:r w:rsidR="00585565" w:rsidRPr="00585565">
        <w:rPr>
          <w:rFonts w:cs="Times New Roman"/>
          <w:color w:val="171717" w:themeColor="background2" w:themeShade="1A"/>
        </w:rPr>
        <w:t xml:space="preserve">ban hành Quy chế quản lý, bảo vệ và phát huy giá trị di sản văn hóa trên địa bàn tỉnh </w:t>
      </w:r>
      <w:r w:rsidRPr="00A03E17">
        <w:rPr>
          <w:rFonts w:cs="Times New Roman"/>
          <w:color w:val="171717" w:themeColor="background2" w:themeShade="1A"/>
        </w:rPr>
        <w:t>theo đúng trình tự, thủ tục quy định.</w:t>
      </w:r>
    </w:p>
    <w:p w14:paraId="10CFE417" w14:textId="319AE325" w:rsidR="000B71CC" w:rsidRPr="00A03E17" w:rsidRDefault="00580AD3" w:rsidP="00A03E17">
      <w:pPr>
        <w:spacing w:after="60" w:line="276" w:lineRule="auto"/>
        <w:ind w:firstLine="567"/>
        <w:jc w:val="both"/>
        <w:rPr>
          <w:rFonts w:cs="Times New Roman"/>
          <w:color w:val="171717" w:themeColor="background2" w:themeShade="1A"/>
        </w:rPr>
      </w:pPr>
      <w:r>
        <w:rPr>
          <w:rFonts w:cs="Times New Roman"/>
          <w:color w:val="171717" w:themeColor="background2" w:themeShade="1A"/>
        </w:rPr>
        <w:t xml:space="preserve">- </w:t>
      </w:r>
      <w:r w:rsidR="000B71CC" w:rsidRPr="00A03E17">
        <w:rPr>
          <w:rFonts w:cs="Times New Roman"/>
          <w:color w:val="171717" w:themeColor="background2" w:themeShade="1A"/>
        </w:rPr>
        <w:t>Trong quá trình xây dựng dự thảo, Sở Văn hóa, Thể thao và Du lịch đã tổ chức rà soát hệ thống văn bản quy phạm pháp luật liên quan đến lĩnh vực di sản văn hóa. Khảo sát, đánh giá thực trạng công tác quản lý, bảo vệ và phát huy giá trị di sản văn hóa trên địa bàn tỉnh</w:t>
      </w:r>
      <w:r>
        <w:rPr>
          <w:rFonts w:cs="Times New Roman"/>
          <w:color w:val="171717" w:themeColor="background2" w:themeShade="1A"/>
        </w:rPr>
        <w:t>.</w:t>
      </w:r>
    </w:p>
    <w:p w14:paraId="126DFA6F" w14:textId="7810591C" w:rsidR="000B71CC" w:rsidRPr="00A03E17" w:rsidRDefault="00580AD3" w:rsidP="00A03E17">
      <w:pPr>
        <w:spacing w:after="60" w:line="276" w:lineRule="auto"/>
        <w:ind w:firstLine="720"/>
        <w:jc w:val="both"/>
        <w:rPr>
          <w:rFonts w:cs="Times New Roman"/>
          <w:color w:val="171717" w:themeColor="background2" w:themeShade="1A"/>
        </w:rPr>
      </w:pPr>
      <w:r>
        <w:rPr>
          <w:rFonts w:cs="Times New Roman"/>
          <w:color w:val="171717" w:themeColor="background2" w:themeShade="1A"/>
        </w:rPr>
        <w:t xml:space="preserve">- </w:t>
      </w:r>
      <w:r w:rsidR="000B71CC" w:rsidRPr="00A03E17">
        <w:rPr>
          <w:rFonts w:cs="Times New Roman"/>
          <w:color w:val="171717" w:themeColor="background2" w:themeShade="1A"/>
        </w:rPr>
        <w:t>Phối hợp với các sở, ban, ngành, địa phương và cơ quan liên quan tổ chức góp ý xây dựng dự thảo</w:t>
      </w:r>
      <w:r w:rsidR="00585565">
        <w:rPr>
          <w:rFonts w:cs="Times New Roman"/>
          <w:color w:val="171717" w:themeColor="background2" w:themeShade="1A"/>
        </w:rPr>
        <w:t xml:space="preserve"> 2 lần</w:t>
      </w:r>
      <w:r>
        <w:rPr>
          <w:rFonts w:cs="Times New Roman"/>
          <w:color w:val="171717" w:themeColor="background2" w:themeShade="1A"/>
        </w:rPr>
        <w:t>.</w:t>
      </w:r>
    </w:p>
    <w:p w14:paraId="202D3105" w14:textId="720D530D"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xml:space="preserve">- Đăng tải dự thảo </w:t>
      </w:r>
      <w:r w:rsidR="00585565">
        <w:rPr>
          <w:rFonts w:cs="Times New Roman"/>
          <w:color w:val="171717" w:themeColor="background2" w:themeShade="1A"/>
        </w:rPr>
        <w:t xml:space="preserve">Quyết định </w:t>
      </w:r>
      <w:r w:rsidRPr="00A03E17">
        <w:rPr>
          <w:rFonts w:cs="Times New Roman"/>
          <w:color w:val="171717" w:themeColor="background2" w:themeShade="1A"/>
        </w:rPr>
        <w:t>trên Cổng thông tin điện tử của tỉnh để lấy ý kiến rộng rãi của Nhân dân theo quy định</w:t>
      </w:r>
      <w:r w:rsidR="00580AD3">
        <w:rPr>
          <w:rFonts w:cs="Times New Roman"/>
          <w:color w:val="171717" w:themeColor="background2" w:themeShade="1A"/>
        </w:rPr>
        <w:t>.</w:t>
      </w:r>
    </w:p>
    <w:p w14:paraId="00BE453E" w14:textId="70E3738F"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Tổng hợp, tiếp thu, giải trình đầy đủ các ý kiến góp ý để hoàn thiện dự thảo;</w:t>
      </w:r>
    </w:p>
    <w:p w14:paraId="1E730663" w14:textId="50A4D99E"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Gửi hồ sơ dự thảo đến Sở Tư pháp để thẩm định theo quy định của Luật Ban hành văn bản quy phạm pháp luật</w:t>
      </w:r>
      <w:r w:rsidR="00580AD3">
        <w:rPr>
          <w:rFonts w:cs="Times New Roman"/>
          <w:color w:val="171717" w:themeColor="background2" w:themeShade="1A"/>
        </w:rPr>
        <w:t>.</w:t>
      </w:r>
    </w:p>
    <w:p w14:paraId="3DC8B38C" w14:textId="747F4A23"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Trên cơ sở Báo cáo thẩm định của Sở Tư pháp</w:t>
      </w:r>
      <w:r w:rsidR="00585565">
        <w:rPr>
          <w:rFonts w:cs="Times New Roman"/>
          <w:color w:val="171717" w:themeColor="background2" w:themeShade="1A"/>
        </w:rPr>
        <w:t xml:space="preserve"> tại Văn bản số……./6/2026</w:t>
      </w:r>
      <w:r w:rsidRPr="00A03E17">
        <w:rPr>
          <w:rFonts w:cs="Times New Roman"/>
          <w:color w:val="171717" w:themeColor="background2" w:themeShade="1A"/>
        </w:rPr>
        <w:t>, Sở Văn hóa, Thể thao và Du lịch đã tiếp thu, chỉnh lý, hoàn thiện dự thảo và trình Ủy ban nhân dân tỉnh xem xét, ban hành.</w:t>
      </w:r>
    </w:p>
    <w:p w14:paraId="579CCDF3" w14:textId="77777777"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t>IV. BỐ CỤC VÀ NỘI DUNG CƠ BẢN</w:t>
      </w:r>
    </w:p>
    <w:p w14:paraId="3595BB65" w14:textId="77777777"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t>1. Phạm vi điều chỉnh, đối tượng áp dụng</w:t>
      </w:r>
    </w:p>
    <w:p w14:paraId="4C42DC8B" w14:textId="48C95247"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Quyết định ban hành Quy chế quản lý, bảo vệ và phát huy giá trị di sản văn hóa trên địa bàn tỉnh Hà Tĩnh, bao gồm</w:t>
      </w:r>
      <w:r w:rsidR="00585565">
        <w:rPr>
          <w:rFonts w:cs="Times New Roman"/>
          <w:color w:val="171717" w:themeColor="background2" w:themeShade="1A"/>
        </w:rPr>
        <w:t>:</w:t>
      </w:r>
      <w:r w:rsidRPr="00A03E17">
        <w:rPr>
          <w:rFonts w:cs="Times New Roman"/>
          <w:color w:val="171717" w:themeColor="background2" w:themeShade="1A"/>
        </w:rPr>
        <w:t xml:space="preserve"> </w:t>
      </w:r>
      <w:r w:rsidR="00585565" w:rsidRPr="00A03E17">
        <w:rPr>
          <w:rFonts w:cs="Times New Roman"/>
          <w:color w:val="171717" w:themeColor="background2" w:themeShade="1A"/>
        </w:rPr>
        <w:t xml:space="preserve">Di </w:t>
      </w:r>
      <w:r w:rsidRPr="00A03E17">
        <w:rPr>
          <w:rFonts w:cs="Times New Roman"/>
          <w:color w:val="171717" w:themeColor="background2" w:themeShade="1A"/>
        </w:rPr>
        <w:t>tích lịch sử - văn hóa, danh lam thắng cảnh, di sản văn hóa phi vật thể và di sản tư liệu đã được cơ quan có thẩm quyền kiểm kê, xếp hạng, ghi danh theo quy định của pháp luật.</w:t>
      </w:r>
    </w:p>
    <w:p w14:paraId="3C13ABF2" w14:textId="77777777"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Đối tượng áp dụng gồm các cơ quan nhà nước, tổ chức, cá nhân trong nước và nước ngoài có liên quan đến hoạt động quản lý, bảo vệ, nghiên cứu, khai thác và phát huy giá trị di sản văn hóa trên địa bàn tỉnh.</w:t>
      </w:r>
    </w:p>
    <w:p w14:paraId="59B82885" w14:textId="77777777"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t>2. Bố cục của dự thảo văn bản</w:t>
      </w:r>
    </w:p>
    <w:p w14:paraId="08F76CB5" w14:textId="73D5C1D4" w:rsidR="000B71CC" w:rsidRPr="00A03E17" w:rsidRDefault="00213287" w:rsidP="00A03E17">
      <w:pPr>
        <w:spacing w:after="60" w:line="276" w:lineRule="auto"/>
        <w:ind w:firstLine="567"/>
        <w:jc w:val="both"/>
        <w:rPr>
          <w:rFonts w:cs="Times New Roman"/>
          <w:color w:val="171717" w:themeColor="background2" w:themeShade="1A"/>
        </w:rPr>
      </w:pPr>
      <w:r>
        <w:rPr>
          <w:rFonts w:cs="Times New Roman"/>
          <w:color w:val="171717" w:themeColor="background2" w:themeShade="1A"/>
        </w:rPr>
        <w:t xml:space="preserve">  </w:t>
      </w:r>
      <w:r w:rsidR="000B71CC" w:rsidRPr="00A03E17">
        <w:rPr>
          <w:rFonts w:cs="Times New Roman"/>
          <w:color w:val="171717" w:themeColor="background2" w:themeShade="1A"/>
        </w:rPr>
        <w:t>Dự thảo Quyết định gồm 03 chương, 23 điều, cụ thể như sau:</w:t>
      </w:r>
    </w:p>
    <w:p w14:paraId="17120EEF" w14:textId="2B4D386B" w:rsidR="000B71CC" w:rsidRPr="00A03E17" w:rsidRDefault="000B71CC" w:rsidP="00A03E17">
      <w:pPr>
        <w:spacing w:after="60" w:line="276" w:lineRule="auto"/>
        <w:ind w:left="720"/>
        <w:jc w:val="both"/>
        <w:rPr>
          <w:rFonts w:cs="Times New Roman"/>
          <w:color w:val="171717" w:themeColor="background2" w:themeShade="1A"/>
        </w:rPr>
      </w:pPr>
      <w:r w:rsidRPr="00A03E17">
        <w:rPr>
          <w:rFonts w:cs="Times New Roman"/>
          <w:color w:val="171717" w:themeColor="background2" w:themeShade="1A"/>
        </w:rPr>
        <w:t>Chương I. Những quy định chung</w:t>
      </w:r>
      <w:r w:rsidR="00580AD3">
        <w:rPr>
          <w:rFonts w:cs="Times New Roman"/>
          <w:color w:val="171717" w:themeColor="background2" w:themeShade="1A"/>
        </w:rPr>
        <w:t>.</w:t>
      </w:r>
    </w:p>
    <w:p w14:paraId="2AD39CA0" w14:textId="04DE0FD1" w:rsidR="000B71CC" w:rsidRPr="00A03E17" w:rsidRDefault="000B71CC" w:rsidP="00A03E17">
      <w:pPr>
        <w:spacing w:after="60" w:line="276" w:lineRule="auto"/>
        <w:ind w:left="720"/>
        <w:jc w:val="both"/>
        <w:rPr>
          <w:rFonts w:cs="Times New Roman"/>
          <w:color w:val="171717" w:themeColor="background2" w:themeShade="1A"/>
        </w:rPr>
      </w:pPr>
      <w:r w:rsidRPr="00A03E17">
        <w:rPr>
          <w:rFonts w:cs="Times New Roman"/>
          <w:color w:val="171717" w:themeColor="background2" w:themeShade="1A"/>
        </w:rPr>
        <w:t>Chương II. Quản lý, bảo vệ và phát huy giá trị di sản văn hóa</w:t>
      </w:r>
      <w:r w:rsidR="00580AD3">
        <w:rPr>
          <w:rFonts w:cs="Times New Roman"/>
          <w:color w:val="171717" w:themeColor="background2" w:themeShade="1A"/>
        </w:rPr>
        <w:t>.</w:t>
      </w:r>
    </w:p>
    <w:p w14:paraId="1229CA3A" w14:textId="5F3D6980" w:rsidR="00213287" w:rsidRDefault="000B71CC" w:rsidP="00580AD3">
      <w:pPr>
        <w:spacing w:after="60" w:line="276" w:lineRule="auto"/>
        <w:ind w:left="720"/>
        <w:jc w:val="both"/>
        <w:rPr>
          <w:rFonts w:cs="Times New Roman"/>
          <w:color w:val="171717" w:themeColor="background2" w:themeShade="1A"/>
        </w:rPr>
      </w:pPr>
      <w:r w:rsidRPr="00A03E17">
        <w:rPr>
          <w:rFonts w:cs="Times New Roman"/>
          <w:color w:val="171717" w:themeColor="background2" w:themeShade="1A"/>
        </w:rPr>
        <w:t>Chương III. Tổ chức thực hiện.</w:t>
      </w:r>
    </w:p>
    <w:p w14:paraId="665DD1EF" w14:textId="77777777" w:rsidR="00585565" w:rsidRPr="00580AD3" w:rsidRDefault="00585565" w:rsidP="00580AD3">
      <w:pPr>
        <w:spacing w:after="60" w:line="276" w:lineRule="auto"/>
        <w:ind w:left="720"/>
        <w:jc w:val="both"/>
        <w:rPr>
          <w:rFonts w:cs="Times New Roman"/>
          <w:color w:val="171717" w:themeColor="background2" w:themeShade="1A"/>
        </w:rPr>
      </w:pPr>
    </w:p>
    <w:p w14:paraId="29DD5EF1" w14:textId="3B7EFFD8"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lastRenderedPageBreak/>
        <w:t>3. Nội dung cơ bản</w:t>
      </w:r>
    </w:p>
    <w:p w14:paraId="2C901D64" w14:textId="384BA65A"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Dự thảo Quyết định quy định các nội dung chủ yếu sau:</w:t>
      </w:r>
    </w:p>
    <w:p w14:paraId="2FC45700" w14:textId="63F249E0"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Quy định nguyên tắc quản lý</w:t>
      </w:r>
      <w:r w:rsidR="00580AD3">
        <w:rPr>
          <w:rFonts w:cs="Times New Roman"/>
          <w:color w:val="171717" w:themeColor="background2" w:themeShade="1A"/>
        </w:rPr>
        <w:t>,</w:t>
      </w:r>
      <w:r w:rsidRPr="00A03E17">
        <w:rPr>
          <w:rFonts w:cs="Times New Roman"/>
          <w:color w:val="171717" w:themeColor="background2" w:themeShade="1A"/>
        </w:rPr>
        <w:t xml:space="preserve"> phạm vi điều chỉnh</w:t>
      </w:r>
      <w:r w:rsidR="00580AD3">
        <w:rPr>
          <w:rFonts w:cs="Times New Roman"/>
          <w:color w:val="171717" w:themeColor="background2" w:themeShade="1A"/>
        </w:rPr>
        <w:t>,</w:t>
      </w:r>
      <w:r w:rsidRPr="00A03E17">
        <w:rPr>
          <w:rFonts w:cs="Times New Roman"/>
          <w:color w:val="171717" w:themeColor="background2" w:themeShade="1A"/>
        </w:rPr>
        <w:t xml:space="preserve"> đối tượng áp dụng; trách nhiệm quản lý nhà nước về di sản văn hóa</w:t>
      </w:r>
      <w:r w:rsidR="00580AD3">
        <w:rPr>
          <w:rFonts w:cs="Times New Roman"/>
          <w:color w:val="171717" w:themeColor="background2" w:themeShade="1A"/>
        </w:rPr>
        <w:t>.</w:t>
      </w:r>
    </w:p>
    <w:p w14:paraId="1A4A7464" w14:textId="3C3AA4AC"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Quy định về phân cấp quản lý di tích</w:t>
      </w:r>
      <w:r w:rsidR="00580AD3">
        <w:rPr>
          <w:rFonts w:cs="Times New Roman"/>
          <w:color w:val="171717" w:themeColor="background2" w:themeShade="1A"/>
        </w:rPr>
        <w:t>,</w:t>
      </w:r>
      <w:r w:rsidRPr="00A03E17">
        <w:rPr>
          <w:rFonts w:cs="Times New Roman"/>
          <w:color w:val="171717" w:themeColor="background2" w:themeShade="1A"/>
        </w:rPr>
        <w:t xml:space="preserve"> kiểm kê di tích</w:t>
      </w:r>
      <w:r w:rsidR="00580AD3">
        <w:rPr>
          <w:rFonts w:cs="Times New Roman"/>
          <w:color w:val="171717" w:themeColor="background2" w:themeShade="1A"/>
        </w:rPr>
        <w:t>,</w:t>
      </w:r>
      <w:r w:rsidRPr="00A03E17">
        <w:rPr>
          <w:rFonts w:cs="Times New Roman"/>
          <w:color w:val="171717" w:themeColor="background2" w:themeShade="1A"/>
        </w:rPr>
        <w:t xml:space="preserve"> xếp hạng, xếp hạng bổ sung, hủy bỏ quyết định xếp hạng di tích</w:t>
      </w:r>
      <w:r w:rsidR="00580AD3">
        <w:rPr>
          <w:rFonts w:cs="Times New Roman"/>
          <w:color w:val="171717" w:themeColor="background2" w:themeShade="1A"/>
        </w:rPr>
        <w:t>,</w:t>
      </w:r>
      <w:r w:rsidRPr="00A03E17">
        <w:rPr>
          <w:rFonts w:cs="Times New Roman"/>
          <w:color w:val="171717" w:themeColor="background2" w:themeShade="1A"/>
        </w:rPr>
        <w:t xml:space="preserve"> thành lập Ban/Tổ quản lý di tích</w:t>
      </w:r>
      <w:r w:rsidR="00580AD3">
        <w:rPr>
          <w:rFonts w:cs="Times New Roman"/>
          <w:color w:val="171717" w:themeColor="background2" w:themeShade="1A"/>
        </w:rPr>
        <w:t>.</w:t>
      </w:r>
    </w:p>
    <w:p w14:paraId="355FEE8E" w14:textId="23CF7389"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Quy định quản lý khu vực bảo vệ di tích; bảo quản, tu bổ, phục hồi di tích</w:t>
      </w:r>
      <w:r w:rsidR="00580AD3">
        <w:rPr>
          <w:rFonts w:cs="Times New Roman"/>
          <w:color w:val="171717" w:themeColor="background2" w:themeShade="1A"/>
        </w:rPr>
        <w:t xml:space="preserve">, </w:t>
      </w:r>
      <w:r w:rsidRPr="00A03E17">
        <w:rPr>
          <w:rFonts w:cs="Times New Roman"/>
          <w:color w:val="171717" w:themeColor="background2" w:themeShade="1A"/>
        </w:rPr>
        <w:t>quản lý hiện vật tại di tích</w:t>
      </w:r>
      <w:r w:rsidR="00580AD3">
        <w:rPr>
          <w:rFonts w:cs="Times New Roman"/>
          <w:color w:val="171717" w:themeColor="background2" w:themeShade="1A"/>
        </w:rPr>
        <w:t>;</w:t>
      </w:r>
      <w:r w:rsidRPr="00A03E17">
        <w:rPr>
          <w:rFonts w:cs="Times New Roman"/>
          <w:color w:val="171717" w:themeColor="background2" w:themeShade="1A"/>
        </w:rPr>
        <w:t xml:space="preserve"> quản lý và sử dụng nguồn thu của di tích</w:t>
      </w:r>
      <w:r w:rsidR="00580AD3">
        <w:rPr>
          <w:rFonts w:cs="Times New Roman"/>
          <w:color w:val="171717" w:themeColor="background2" w:themeShade="1A"/>
        </w:rPr>
        <w:t>.</w:t>
      </w:r>
    </w:p>
    <w:p w14:paraId="3C4F8957" w14:textId="2F3CD4F9"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Quy định công tác bảo vệ và phát huy giá trị di sản văn hóa phi vật thể; trách nhiệm quản lý, hỗ trợ nghệ nhân, câu lạc bộ, nhóm thực hành di sản; tổ chức lễ công bố, đón nhận bằng chứng nhận di sản;</w:t>
      </w:r>
    </w:p>
    <w:p w14:paraId="52549A95" w14:textId="188C3A07"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Quy định công tác bảo vệ và phát huy giá trị di sản tư liệu; kiểm kê, ghi danh, số hóa, bảo quản, trưng bày và khai thác giá trị di sản tư liệu;</w:t>
      </w:r>
    </w:p>
    <w:p w14:paraId="12BB2704" w14:textId="0DD0CBF9"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Quy định trách nhiệm của Sở Văn hóa, Thể thao và Du lịch; các sở, ban, ngành; Ủy ban nhân dân cấp xã; các tổ chức, cá nhân liên quan trong quá trình tổ chức thực hiện;</w:t>
      </w:r>
    </w:p>
    <w:p w14:paraId="30D4729C" w14:textId="5D2BD607"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Quy định công tác kiểm tra, giám sát, khen thưởng và xử lý vi phạm trong lĩnh vực di sản văn hóa.</w:t>
      </w:r>
    </w:p>
    <w:p w14:paraId="613DA050" w14:textId="77777777"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t>V. NHỮNG NỘI DUNG MỚI</w:t>
      </w:r>
    </w:p>
    <w:p w14:paraId="143C0E82" w14:textId="11F6D72A" w:rsidR="000B71CC" w:rsidRPr="00A03E17" w:rsidRDefault="000B71CC" w:rsidP="0053225B">
      <w:pPr>
        <w:spacing w:after="0" w:line="276" w:lineRule="auto"/>
        <w:ind w:firstLine="567"/>
        <w:jc w:val="both"/>
        <w:rPr>
          <w:rFonts w:cs="Times New Roman"/>
          <w:color w:val="171717" w:themeColor="background2" w:themeShade="1A"/>
        </w:rPr>
      </w:pPr>
      <w:r w:rsidRPr="00A03E17">
        <w:rPr>
          <w:rFonts w:cs="Times New Roman"/>
          <w:color w:val="171717" w:themeColor="background2" w:themeShade="1A"/>
        </w:rPr>
        <w:t>- Bổ sung quy định về ứng dụng khoa học công nghệ, chuyển đổi số và xây dựng cơ sở dữ liệu số về di sản văn hóa</w:t>
      </w:r>
      <w:r w:rsidR="00BE1E44">
        <w:rPr>
          <w:rFonts w:cs="Times New Roman"/>
          <w:color w:val="171717" w:themeColor="background2" w:themeShade="1A"/>
        </w:rPr>
        <w:t>.</w:t>
      </w:r>
    </w:p>
    <w:p w14:paraId="5F0544DA" w14:textId="046C860A" w:rsidR="000B71CC" w:rsidRPr="00A03E17" w:rsidRDefault="000B71CC" w:rsidP="0053225B">
      <w:pPr>
        <w:spacing w:after="0" w:line="276" w:lineRule="auto"/>
        <w:ind w:firstLine="567"/>
        <w:jc w:val="both"/>
        <w:rPr>
          <w:rFonts w:cs="Times New Roman"/>
          <w:color w:val="171717" w:themeColor="background2" w:themeShade="1A"/>
        </w:rPr>
      </w:pPr>
      <w:r w:rsidRPr="00A03E17">
        <w:rPr>
          <w:rFonts w:cs="Times New Roman"/>
          <w:color w:val="171717" w:themeColor="background2" w:themeShade="1A"/>
        </w:rPr>
        <w:t>- Bổ sung quy định về quản lý, bảo vệ và phát huy giá trị di sản văn hóa phi vật thể và di sản tư liệu</w:t>
      </w:r>
      <w:r w:rsidR="00BE1E44">
        <w:rPr>
          <w:rFonts w:cs="Times New Roman"/>
          <w:color w:val="171717" w:themeColor="background2" w:themeShade="1A"/>
        </w:rPr>
        <w:t>.</w:t>
      </w:r>
    </w:p>
    <w:p w14:paraId="682F3ECD" w14:textId="1E58F08D" w:rsidR="000B71CC" w:rsidRPr="00A03E17" w:rsidRDefault="000B71CC" w:rsidP="0053225B">
      <w:pPr>
        <w:spacing w:after="0" w:line="276" w:lineRule="auto"/>
        <w:ind w:firstLine="567"/>
        <w:jc w:val="both"/>
        <w:rPr>
          <w:rFonts w:cs="Times New Roman"/>
          <w:color w:val="171717" w:themeColor="background2" w:themeShade="1A"/>
        </w:rPr>
      </w:pPr>
      <w:r w:rsidRPr="00A03E17">
        <w:rPr>
          <w:rFonts w:cs="Times New Roman"/>
          <w:color w:val="171717" w:themeColor="background2" w:themeShade="1A"/>
        </w:rPr>
        <w:t>- Tăng cường phân cấp cho Ủy ban nhân dân cấp xã trong quản lý di tích và di sản văn hóa</w:t>
      </w:r>
      <w:r w:rsidR="00BE1E44">
        <w:rPr>
          <w:rFonts w:cs="Times New Roman"/>
          <w:color w:val="171717" w:themeColor="background2" w:themeShade="1A"/>
        </w:rPr>
        <w:t>.</w:t>
      </w:r>
    </w:p>
    <w:p w14:paraId="778935FB" w14:textId="0B88FAB3" w:rsidR="000B71CC" w:rsidRPr="00A03E17" w:rsidRDefault="000B71CC" w:rsidP="0053225B">
      <w:pPr>
        <w:spacing w:after="0" w:line="276" w:lineRule="auto"/>
        <w:ind w:firstLine="567"/>
        <w:jc w:val="both"/>
        <w:rPr>
          <w:rFonts w:cs="Times New Roman"/>
          <w:color w:val="171717" w:themeColor="background2" w:themeShade="1A"/>
        </w:rPr>
      </w:pPr>
      <w:r w:rsidRPr="00A03E17">
        <w:rPr>
          <w:rFonts w:cs="Times New Roman"/>
          <w:color w:val="171717" w:themeColor="background2" w:themeShade="1A"/>
        </w:rPr>
        <w:t>- Quy định cụ thể về quản lý hiện vật tại di tích; trình tự đưa thêm, di dời, thay đổi hiện vật</w:t>
      </w:r>
      <w:r w:rsidR="00BE1E44">
        <w:rPr>
          <w:rFonts w:cs="Times New Roman"/>
          <w:color w:val="171717" w:themeColor="background2" w:themeShade="1A"/>
        </w:rPr>
        <w:t>.</w:t>
      </w:r>
    </w:p>
    <w:p w14:paraId="65E8D385" w14:textId="25C05772" w:rsidR="000B71CC" w:rsidRPr="00A03E17" w:rsidRDefault="000B71CC" w:rsidP="0053225B">
      <w:pPr>
        <w:spacing w:after="0" w:line="276" w:lineRule="auto"/>
        <w:ind w:firstLine="567"/>
        <w:jc w:val="both"/>
        <w:rPr>
          <w:rFonts w:cs="Times New Roman"/>
          <w:color w:val="171717" w:themeColor="background2" w:themeShade="1A"/>
        </w:rPr>
      </w:pPr>
      <w:r w:rsidRPr="00A03E17">
        <w:rPr>
          <w:rFonts w:cs="Times New Roman"/>
          <w:color w:val="171717" w:themeColor="background2" w:themeShade="1A"/>
        </w:rPr>
        <w:t>- Bổ sung quy định về quản lý, sử dụng nguồn thu tại di tích</w:t>
      </w:r>
      <w:r w:rsidR="004520C7">
        <w:rPr>
          <w:rFonts w:cs="Times New Roman"/>
          <w:color w:val="171717" w:themeColor="background2" w:themeShade="1A"/>
        </w:rPr>
        <w:t xml:space="preserve"> và huy động xã hội hóa</w:t>
      </w:r>
      <w:r w:rsidR="00BE1E44">
        <w:rPr>
          <w:rFonts w:cs="Times New Roman"/>
          <w:color w:val="171717" w:themeColor="background2" w:themeShade="1A"/>
        </w:rPr>
        <w:t>.</w:t>
      </w:r>
    </w:p>
    <w:p w14:paraId="3007808A" w14:textId="6E1B118F" w:rsidR="000B71CC" w:rsidRPr="00A03E17" w:rsidRDefault="000B71CC" w:rsidP="0053225B">
      <w:pPr>
        <w:spacing w:after="0" w:line="276" w:lineRule="auto"/>
        <w:ind w:firstLine="567"/>
        <w:jc w:val="both"/>
        <w:rPr>
          <w:rFonts w:cs="Times New Roman"/>
          <w:color w:val="171717" w:themeColor="background2" w:themeShade="1A"/>
        </w:rPr>
      </w:pPr>
      <w:r w:rsidRPr="00A03E17">
        <w:rPr>
          <w:rFonts w:cs="Times New Roman"/>
          <w:color w:val="171717" w:themeColor="background2" w:themeShade="1A"/>
        </w:rPr>
        <w:t xml:space="preserve">- Làm rõ trách nhiệm của </w:t>
      </w:r>
      <w:r w:rsidR="004520C7">
        <w:rPr>
          <w:rFonts w:cs="Times New Roman"/>
          <w:color w:val="171717" w:themeColor="background2" w:themeShade="1A"/>
        </w:rPr>
        <w:t>các</w:t>
      </w:r>
      <w:r w:rsidRPr="00A03E17">
        <w:rPr>
          <w:rFonts w:cs="Times New Roman"/>
          <w:color w:val="171717" w:themeColor="background2" w:themeShade="1A"/>
        </w:rPr>
        <w:t xml:space="preserve"> cơ quan, đơn vị, địa phương trong công tác quản lý di sản văn hóa</w:t>
      </w:r>
      <w:r w:rsidR="00BE1E44">
        <w:rPr>
          <w:rFonts w:cs="Times New Roman"/>
          <w:color w:val="171717" w:themeColor="background2" w:themeShade="1A"/>
        </w:rPr>
        <w:t>.</w:t>
      </w:r>
    </w:p>
    <w:p w14:paraId="2ADB0533" w14:textId="42F8E313" w:rsidR="000B71CC" w:rsidRPr="00A03E17" w:rsidRDefault="000B71CC" w:rsidP="0053225B">
      <w:pPr>
        <w:spacing w:after="0" w:line="276" w:lineRule="auto"/>
        <w:ind w:firstLine="567"/>
        <w:jc w:val="both"/>
        <w:rPr>
          <w:rFonts w:cs="Times New Roman"/>
          <w:color w:val="171717" w:themeColor="background2" w:themeShade="1A"/>
        </w:rPr>
      </w:pPr>
      <w:r w:rsidRPr="00A03E17">
        <w:rPr>
          <w:rFonts w:cs="Times New Roman"/>
          <w:color w:val="171717" w:themeColor="background2" w:themeShade="1A"/>
        </w:rPr>
        <w:t>- Bổ sung quy định về công tác kiểm tra, giám sát, khen thưởng và xử lý vi phạm</w:t>
      </w:r>
      <w:r w:rsidR="00421CD6">
        <w:rPr>
          <w:rFonts w:cs="Times New Roman"/>
          <w:color w:val="171717" w:themeColor="background2" w:themeShade="1A"/>
        </w:rPr>
        <w:t xml:space="preserve"> trong công tác quản lý, bảo vệ và phát huy giá trị di tích</w:t>
      </w:r>
      <w:r w:rsidRPr="00A03E17">
        <w:rPr>
          <w:rFonts w:cs="Times New Roman"/>
          <w:color w:val="171717" w:themeColor="background2" w:themeShade="1A"/>
        </w:rPr>
        <w:t>.</w:t>
      </w:r>
    </w:p>
    <w:p w14:paraId="2F6351EA" w14:textId="77777777" w:rsidR="000B71CC" w:rsidRPr="00A03E17" w:rsidRDefault="000B71CC" w:rsidP="00421CD6">
      <w:pPr>
        <w:spacing w:before="40" w:after="0" w:line="288" w:lineRule="auto"/>
        <w:ind w:firstLine="567"/>
        <w:jc w:val="both"/>
        <w:rPr>
          <w:rFonts w:cs="Times New Roman"/>
          <w:b/>
          <w:bCs/>
          <w:color w:val="171717" w:themeColor="background2" w:themeShade="1A"/>
        </w:rPr>
      </w:pPr>
      <w:r w:rsidRPr="00A03E17">
        <w:rPr>
          <w:rFonts w:cs="Times New Roman"/>
          <w:b/>
          <w:bCs/>
          <w:color w:val="171717" w:themeColor="background2" w:themeShade="1A"/>
        </w:rPr>
        <w:t>VI. DỰ KIẾN NGUỒN LỰC VÀ ĐIỀU KIỆN BẢO ĐẢM</w:t>
      </w:r>
    </w:p>
    <w:p w14:paraId="104A566D" w14:textId="77777777" w:rsidR="000B71CC" w:rsidRPr="00A03E17" w:rsidRDefault="000B71CC" w:rsidP="00421CD6">
      <w:pPr>
        <w:spacing w:after="0" w:line="288" w:lineRule="auto"/>
        <w:ind w:firstLine="567"/>
        <w:jc w:val="both"/>
        <w:rPr>
          <w:rFonts w:cs="Times New Roman"/>
          <w:b/>
          <w:bCs/>
          <w:color w:val="171717" w:themeColor="background2" w:themeShade="1A"/>
        </w:rPr>
      </w:pPr>
      <w:r w:rsidRPr="00A03E17">
        <w:rPr>
          <w:rFonts w:cs="Times New Roman"/>
          <w:b/>
          <w:bCs/>
          <w:color w:val="171717" w:themeColor="background2" w:themeShade="1A"/>
        </w:rPr>
        <w:t>1. Nguồn lực</w:t>
      </w:r>
    </w:p>
    <w:p w14:paraId="0EE253F7" w14:textId="26781753" w:rsidR="000B71CC" w:rsidRPr="00A03E17" w:rsidRDefault="000B71CC" w:rsidP="00213287">
      <w:pPr>
        <w:spacing w:after="0" w:line="288" w:lineRule="auto"/>
        <w:ind w:firstLine="567"/>
        <w:jc w:val="both"/>
        <w:rPr>
          <w:rFonts w:cs="Times New Roman"/>
          <w:color w:val="171717" w:themeColor="background2" w:themeShade="1A"/>
        </w:rPr>
      </w:pPr>
      <w:r w:rsidRPr="00A03E17">
        <w:rPr>
          <w:rFonts w:cs="Times New Roman"/>
          <w:color w:val="171717" w:themeColor="background2" w:themeShade="1A"/>
        </w:rPr>
        <w:t xml:space="preserve">Nguồn lực triển khai thực hiện Quy chế được bảo đảm từ ngân sách nhà nước theo phân cấp quản lý; nguồn huy động xã hội hóa từ các tổ chức, cá nhân trong </w:t>
      </w:r>
      <w:r w:rsidRPr="00A03E17">
        <w:rPr>
          <w:rFonts w:cs="Times New Roman"/>
          <w:color w:val="171717" w:themeColor="background2" w:themeShade="1A"/>
        </w:rPr>
        <w:lastRenderedPageBreak/>
        <w:t xml:space="preserve">và ngoài nước; nguồn thu hợp pháp từ hoạt động tại di tích và nguồn </w:t>
      </w:r>
      <w:r w:rsidR="00580AD3">
        <w:rPr>
          <w:rFonts w:cs="Times New Roman"/>
          <w:color w:val="171717" w:themeColor="background2" w:themeShade="1A"/>
        </w:rPr>
        <w:t xml:space="preserve">kinh phí </w:t>
      </w:r>
      <w:r w:rsidRPr="00A03E17">
        <w:rPr>
          <w:rFonts w:cs="Times New Roman"/>
          <w:color w:val="171717" w:themeColor="background2" w:themeShade="1A"/>
        </w:rPr>
        <w:t>hợp pháp khác theo quy định của pháp luật.</w:t>
      </w:r>
    </w:p>
    <w:p w14:paraId="1BBBDF55" w14:textId="77777777"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t>2. Điều kiện bảo đảm</w:t>
      </w:r>
    </w:p>
    <w:p w14:paraId="117386FD" w14:textId="58F3CDDE"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Kiện toàn bộ máy quản lý nhà nước về di sản văn hóa từ tỉnh đến cơ sở</w:t>
      </w:r>
      <w:r w:rsidR="00580AD3">
        <w:rPr>
          <w:rFonts w:cs="Times New Roman"/>
          <w:color w:val="171717" w:themeColor="background2" w:themeShade="1A"/>
        </w:rPr>
        <w:t>.</w:t>
      </w:r>
    </w:p>
    <w:p w14:paraId="180E59DA" w14:textId="702A0843"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Tăng cường năng lực chuyên môn cho đội ngũ cán bộ làm công tác quản lý di sản văn hóa</w:t>
      </w:r>
      <w:r w:rsidR="00580AD3">
        <w:rPr>
          <w:rFonts w:cs="Times New Roman"/>
          <w:color w:val="171717" w:themeColor="background2" w:themeShade="1A"/>
        </w:rPr>
        <w:t>.</w:t>
      </w:r>
    </w:p>
    <w:p w14:paraId="7999ADAC" w14:textId="6D10053F"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Đẩy mạnh ứng dụng khoa học công nghệ và chuyển đổi số phục vụ công tác quản lý di sản văn hóa</w:t>
      </w:r>
      <w:r w:rsidR="00580AD3">
        <w:rPr>
          <w:rFonts w:cs="Times New Roman"/>
          <w:color w:val="171717" w:themeColor="background2" w:themeShade="1A"/>
        </w:rPr>
        <w:t>.</w:t>
      </w:r>
    </w:p>
    <w:p w14:paraId="17A8A981" w14:textId="745F7F69"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Tăng cường phối hợp giữa các sở, ngành, địa phương trong quá trình triển khai thực hiện</w:t>
      </w:r>
      <w:r w:rsidR="00580AD3">
        <w:rPr>
          <w:rFonts w:cs="Times New Roman"/>
          <w:color w:val="171717" w:themeColor="background2" w:themeShade="1A"/>
        </w:rPr>
        <w:t>.</w:t>
      </w:r>
    </w:p>
    <w:p w14:paraId="3C7B83D1" w14:textId="56696360"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 Huy động nguồn lực xã hội hóa phục vụ công tác bảo tồn và phát huy giá trị di sản văn hóa.</w:t>
      </w:r>
    </w:p>
    <w:p w14:paraId="697CCD7A" w14:textId="77777777"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t>3. Thời gian trình ban hành</w:t>
      </w:r>
    </w:p>
    <w:p w14:paraId="73E3B861" w14:textId="578B327E" w:rsidR="000B71CC" w:rsidRPr="00A03E17" w:rsidRDefault="00421CD6" w:rsidP="00A03E17">
      <w:pPr>
        <w:spacing w:after="60" w:line="276" w:lineRule="auto"/>
        <w:ind w:firstLine="567"/>
        <w:jc w:val="both"/>
        <w:rPr>
          <w:rFonts w:cs="Times New Roman"/>
          <w:color w:val="171717" w:themeColor="background2" w:themeShade="1A"/>
        </w:rPr>
      </w:pPr>
      <w:r>
        <w:rPr>
          <w:rFonts w:cs="Times New Roman"/>
          <w:color w:val="171717" w:themeColor="background2" w:themeShade="1A"/>
        </w:rPr>
        <w:t xml:space="preserve">    </w:t>
      </w:r>
      <w:r w:rsidRPr="00A03E17">
        <w:rPr>
          <w:rFonts w:cs="Times New Roman"/>
          <w:color w:val="171717" w:themeColor="background2" w:themeShade="1A"/>
        </w:rPr>
        <w:t xml:space="preserve">Tháng </w:t>
      </w:r>
      <w:r w:rsidR="000B71CC" w:rsidRPr="00A03E17">
        <w:rPr>
          <w:rFonts w:cs="Times New Roman"/>
          <w:color w:val="171717" w:themeColor="background2" w:themeShade="1A"/>
        </w:rPr>
        <w:t>6 năm 2026.</w:t>
      </w:r>
    </w:p>
    <w:p w14:paraId="02255322" w14:textId="1F0C3FF3" w:rsidR="000B71CC" w:rsidRPr="00A03E17" w:rsidRDefault="000B71CC" w:rsidP="00A03E17">
      <w:pPr>
        <w:spacing w:after="60" w:line="276" w:lineRule="auto"/>
        <w:ind w:firstLine="567"/>
        <w:jc w:val="both"/>
        <w:rPr>
          <w:rFonts w:cs="Times New Roman"/>
          <w:b/>
          <w:bCs/>
          <w:color w:val="171717" w:themeColor="background2" w:themeShade="1A"/>
        </w:rPr>
      </w:pPr>
      <w:r w:rsidRPr="00A03E17">
        <w:rPr>
          <w:rFonts w:cs="Times New Roman"/>
          <w:b/>
          <w:bCs/>
          <w:color w:val="171717" w:themeColor="background2" w:themeShade="1A"/>
        </w:rPr>
        <w:t>V</w:t>
      </w:r>
      <w:r w:rsidR="00C30A8F">
        <w:rPr>
          <w:rFonts w:cs="Times New Roman"/>
          <w:b/>
          <w:bCs/>
          <w:color w:val="171717" w:themeColor="background2" w:themeShade="1A"/>
        </w:rPr>
        <w:t>II</w:t>
      </w:r>
      <w:r w:rsidRPr="00A03E17">
        <w:rPr>
          <w:rFonts w:cs="Times New Roman"/>
          <w:b/>
          <w:bCs/>
          <w:color w:val="171717" w:themeColor="background2" w:themeShade="1A"/>
        </w:rPr>
        <w:t>. KẾT LUẬN</w:t>
      </w:r>
    </w:p>
    <w:p w14:paraId="5DAE52A2" w14:textId="1C2DAECB" w:rsidR="000B71CC" w:rsidRPr="00A03E17" w:rsidRDefault="000B71CC" w:rsidP="00A03E17">
      <w:pPr>
        <w:spacing w:after="60" w:line="276" w:lineRule="auto"/>
        <w:ind w:firstLine="567"/>
        <w:jc w:val="both"/>
        <w:rPr>
          <w:rFonts w:cs="Times New Roman"/>
          <w:color w:val="171717" w:themeColor="background2" w:themeShade="1A"/>
        </w:rPr>
      </w:pPr>
      <w:r w:rsidRPr="00A03E17">
        <w:rPr>
          <w:rFonts w:cs="Times New Roman"/>
          <w:color w:val="171717" w:themeColor="background2" w:themeShade="1A"/>
        </w:rPr>
        <w:t>Sở Văn hóa, Thể thao và Du lịch kính trình Ủy ban nhân dân tỉnh xem xét, ban hành Quyết định./.</w:t>
      </w:r>
    </w:p>
    <w:p w14:paraId="66207A31" w14:textId="784A163F" w:rsidR="001C53F1" w:rsidRDefault="00595BAC">
      <w:pPr>
        <w:spacing w:after="0" w:line="276" w:lineRule="auto"/>
        <w:jc w:val="both"/>
        <w:rPr>
          <w:rFonts w:cs="Times New Roman"/>
          <w:b/>
          <w:bCs/>
          <w:color w:val="171717" w:themeColor="background2" w:themeShade="1A"/>
          <w:szCs w:val="28"/>
        </w:rPr>
      </w:pPr>
      <w:r>
        <w:rPr>
          <w:rFonts w:cs="Times New Roman"/>
          <w:b/>
          <w:bCs/>
          <w:i/>
          <w:iCs/>
          <w:color w:val="171717" w:themeColor="background2" w:themeShade="1A"/>
          <w:sz w:val="24"/>
          <w:szCs w:val="24"/>
        </w:rPr>
        <w:t xml:space="preserve">  Nơi nhận:</w:t>
      </w:r>
      <w:r>
        <w:rPr>
          <w:rFonts w:cs="Times New Roman"/>
          <w:b/>
          <w:bCs/>
          <w:i/>
          <w:iCs/>
          <w:color w:val="171717" w:themeColor="background2" w:themeShade="1A"/>
          <w:sz w:val="24"/>
          <w:szCs w:val="24"/>
        </w:rPr>
        <w:tab/>
      </w:r>
      <w:r>
        <w:rPr>
          <w:rFonts w:cs="Times New Roman"/>
          <w:b/>
          <w:bCs/>
          <w:i/>
          <w:iCs/>
          <w:color w:val="171717" w:themeColor="background2" w:themeShade="1A"/>
          <w:sz w:val="24"/>
          <w:szCs w:val="24"/>
        </w:rPr>
        <w:tab/>
      </w:r>
      <w:r>
        <w:rPr>
          <w:rFonts w:cs="Times New Roman"/>
          <w:b/>
          <w:bCs/>
          <w:i/>
          <w:iCs/>
          <w:color w:val="171717" w:themeColor="background2" w:themeShade="1A"/>
          <w:sz w:val="24"/>
          <w:szCs w:val="24"/>
        </w:rPr>
        <w:tab/>
      </w:r>
      <w:r>
        <w:rPr>
          <w:rFonts w:cs="Times New Roman"/>
          <w:b/>
          <w:bCs/>
          <w:i/>
          <w:iCs/>
          <w:color w:val="171717" w:themeColor="background2" w:themeShade="1A"/>
          <w:sz w:val="24"/>
          <w:szCs w:val="24"/>
        </w:rPr>
        <w:tab/>
      </w:r>
      <w:r>
        <w:rPr>
          <w:rFonts w:cs="Times New Roman"/>
          <w:b/>
          <w:bCs/>
          <w:i/>
          <w:iCs/>
          <w:color w:val="171717" w:themeColor="background2" w:themeShade="1A"/>
          <w:sz w:val="24"/>
          <w:szCs w:val="24"/>
        </w:rPr>
        <w:tab/>
      </w:r>
      <w:r>
        <w:rPr>
          <w:rFonts w:cs="Times New Roman"/>
          <w:b/>
          <w:bCs/>
          <w:i/>
          <w:iCs/>
          <w:color w:val="171717" w:themeColor="background2" w:themeShade="1A"/>
          <w:sz w:val="24"/>
          <w:szCs w:val="24"/>
        </w:rPr>
        <w:tab/>
      </w:r>
      <w:r>
        <w:rPr>
          <w:rFonts w:cs="Times New Roman"/>
          <w:b/>
          <w:bCs/>
          <w:i/>
          <w:iCs/>
          <w:color w:val="171717" w:themeColor="background2" w:themeShade="1A"/>
          <w:sz w:val="24"/>
          <w:szCs w:val="24"/>
        </w:rPr>
        <w:tab/>
      </w:r>
      <w:r>
        <w:rPr>
          <w:rFonts w:cs="Times New Roman"/>
          <w:b/>
          <w:bCs/>
          <w:i/>
          <w:iCs/>
          <w:color w:val="171717" w:themeColor="background2" w:themeShade="1A"/>
          <w:sz w:val="24"/>
          <w:szCs w:val="24"/>
        </w:rPr>
        <w:tab/>
      </w:r>
      <w:r>
        <w:rPr>
          <w:rFonts w:cs="Times New Roman"/>
          <w:b/>
          <w:bCs/>
          <w:color w:val="171717" w:themeColor="background2" w:themeShade="1A"/>
          <w:szCs w:val="28"/>
        </w:rPr>
        <w:t>GIÁM ĐỐC</w:t>
      </w:r>
    </w:p>
    <w:p w14:paraId="06FC8824" w14:textId="77777777" w:rsidR="001C53F1" w:rsidRDefault="00595BAC">
      <w:pPr>
        <w:spacing w:after="0" w:line="240" w:lineRule="auto"/>
        <w:ind w:firstLine="284"/>
        <w:jc w:val="both"/>
        <w:rPr>
          <w:rFonts w:cs="Times New Roman"/>
          <w:color w:val="171717" w:themeColor="background2" w:themeShade="1A"/>
          <w:sz w:val="24"/>
          <w:szCs w:val="24"/>
        </w:rPr>
      </w:pPr>
      <w:r>
        <w:rPr>
          <w:rFonts w:cs="Times New Roman"/>
          <w:color w:val="171717" w:themeColor="background2" w:themeShade="1A"/>
          <w:sz w:val="24"/>
          <w:szCs w:val="24"/>
        </w:rPr>
        <w:t>- Như trên;</w:t>
      </w:r>
    </w:p>
    <w:p w14:paraId="108923D2" w14:textId="77777777" w:rsidR="00213287" w:rsidRDefault="00595BAC">
      <w:pPr>
        <w:spacing w:after="0" w:line="240" w:lineRule="auto"/>
        <w:ind w:firstLine="284"/>
        <w:jc w:val="both"/>
        <w:rPr>
          <w:rFonts w:cs="Times New Roman"/>
          <w:color w:val="171717" w:themeColor="background2" w:themeShade="1A"/>
          <w:sz w:val="24"/>
          <w:szCs w:val="24"/>
        </w:rPr>
      </w:pPr>
      <w:r>
        <w:rPr>
          <w:rFonts w:cs="Times New Roman"/>
          <w:color w:val="171717" w:themeColor="background2" w:themeShade="1A"/>
          <w:sz w:val="24"/>
          <w:szCs w:val="24"/>
        </w:rPr>
        <w:t xml:space="preserve">- Các Sở: Tài chính, Tư pháp, </w:t>
      </w:r>
    </w:p>
    <w:p w14:paraId="0324CE15" w14:textId="7DD8410E" w:rsidR="001C53F1" w:rsidRDefault="00213287" w:rsidP="00213287">
      <w:pPr>
        <w:spacing w:after="0" w:line="240" w:lineRule="auto"/>
        <w:ind w:firstLine="284"/>
        <w:jc w:val="both"/>
        <w:rPr>
          <w:rFonts w:cs="Times New Roman"/>
          <w:color w:val="171717" w:themeColor="background2" w:themeShade="1A"/>
          <w:sz w:val="24"/>
          <w:szCs w:val="24"/>
        </w:rPr>
      </w:pPr>
      <w:r>
        <w:rPr>
          <w:rFonts w:cs="Times New Roman"/>
          <w:color w:val="171717" w:themeColor="background2" w:themeShade="1A"/>
          <w:sz w:val="24"/>
          <w:szCs w:val="24"/>
        </w:rPr>
        <w:t xml:space="preserve"> </w:t>
      </w:r>
      <w:r w:rsidR="00595BAC">
        <w:rPr>
          <w:rFonts w:cs="Times New Roman"/>
          <w:color w:val="171717" w:themeColor="background2" w:themeShade="1A"/>
          <w:sz w:val="24"/>
          <w:szCs w:val="24"/>
        </w:rPr>
        <w:t>Nội vụ, Khoa học và Công nghệ;</w:t>
      </w:r>
    </w:p>
    <w:p w14:paraId="3602B9F8" w14:textId="77777777" w:rsidR="001C53F1" w:rsidRDefault="00595BAC">
      <w:pPr>
        <w:spacing w:after="0" w:line="240" w:lineRule="auto"/>
        <w:ind w:firstLine="284"/>
        <w:jc w:val="both"/>
        <w:rPr>
          <w:rFonts w:cs="Times New Roman"/>
          <w:color w:val="171717" w:themeColor="background2" w:themeShade="1A"/>
          <w:sz w:val="24"/>
          <w:szCs w:val="24"/>
        </w:rPr>
      </w:pPr>
      <w:r>
        <w:rPr>
          <w:rFonts w:cs="Times New Roman"/>
          <w:color w:val="171717" w:themeColor="background2" w:themeShade="1A"/>
          <w:sz w:val="24"/>
          <w:szCs w:val="24"/>
        </w:rPr>
        <w:t>- Ban Giám đốc Sở;</w:t>
      </w:r>
    </w:p>
    <w:p w14:paraId="2C39F8C3" w14:textId="576925B8" w:rsidR="001C53F1" w:rsidRDefault="00595BAC">
      <w:pPr>
        <w:spacing w:after="0" w:line="240" w:lineRule="auto"/>
        <w:ind w:firstLine="284"/>
        <w:jc w:val="both"/>
        <w:rPr>
          <w:rFonts w:cs="Times New Roman"/>
          <w:color w:val="171717" w:themeColor="background2" w:themeShade="1A"/>
          <w:sz w:val="24"/>
          <w:szCs w:val="24"/>
        </w:rPr>
      </w:pPr>
      <w:r>
        <w:rPr>
          <w:rFonts w:cs="Times New Roman"/>
          <w:color w:val="171717" w:themeColor="background2" w:themeShade="1A"/>
          <w:sz w:val="24"/>
          <w:szCs w:val="24"/>
        </w:rPr>
        <w:t>- UBND các xã, phường;</w:t>
      </w:r>
    </w:p>
    <w:p w14:paraId="6D686B79" w14:textId="5F99A6DC" w:rsidR="001C53F1" w:rsidRDefault="00595BAC">
      <w:pPr>
        <w:spacing w:after="0" w:line="240" w:lineRule="auto"/>
        <w:ind w:firstLine="284"/>
        <w:jc w:val="both"/>
        <w:rPr>
          <w:rFonts w:cs="Times New Roman"/>
          <w:color w:val="171717" w:themeColor="background2" w:themeShade="1A"/>
          <w:sz w:val="24"/>
          <w:szCs w:val="24"/>
        </w:rPr>
      </w:pPr>
      <w:r>
        <w:rPr>
          <w:rFonts w:cs="Times New Roman"/>
          <w:color w:val="171717" w:themeColor="background2" w:themeShade="1A"/>
          <w:sz w:val="24"/>
          <w:szCs w:val="24"/>
        </w:rPr>
        <w:t xml:space="preserve">- Lưu: VT, QLVH. </w:t>
      </w:r>
      <w:r>
        <w:rPr>
          <w:rFonts w:cs="Times New Roman"/>
          <w:color w:val="171717" w:themeColor="background2" w:themeShade="1A"/>
          <w:sz w:val="24"/>
          <w:szCs w:val="24"/>
        </w:rPr>
        <w:tab/>
      </w:r>
    </w:p>
    <w:p w14:paraId="3C257D5E" w14:textId="5AE10635" w:rsidR="001C53F1" w:rsidRDefault="00595BAC">
      <w:pPr>
        <w:spacing w:after="0" w:line="240" w:lineRule="auto"/>
        <w:ind w:left="5760"/>
        <w:jc w:val="both"/>
        <w:rPr>
          <w:rFonts w:cs="Times New Roman"/>
          <w:b/>
          <w:bCs/>
          <w:color w:val="171717" w:themeColor="background2" w:themeShade="1A"/>
          <w:szCs w:val="28"/>
        </w:rPr>
      </w:pPr>
      <w:r>
        <w:rPr>
          <w:rFonts w:cs="Times New Roman"/>
          <w:color w:val="171717" w:themeColor="background2" w:themeShade="1A"/>
          <w:sz w:val="24"/>
          <w:szCs w:val="24"/>
        </w:rPr>
        <w:t xml:space="preserve">    </w:t>
      </w:r>
      <w:r>
        <w:rPr>
          <w:rFonts w:cs="Times New Roman"/>
          <w:b/>
          <w:bCs/>
          <w:color w:val="171717" w:themeColor="background2" w:themeShade="1A"/>
          <w:szCs w:val="28"/>
        </w:rPr>
        <w:t>Nguyễn Viết Trường</w:t>
      </w:r>
    </w:p>
    <w:sectPr w:rsidR="001C53F1">
      <w:footerReference w:type="default" r:id="rId7"/>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FAFA" w14:textId="77777777" w:rsidR="004A30D1" w:rsidRDefault="004A30D1">
      <w:pPr>
        <w:spacing w:after="0" w:line="240" w:lineRule="auto"/>
      </w:pPr>
      <w:r>
        <w:separator/>
      </w:r>
    </w:p>
  </w:endnote>
  <w:endnote w:type="continuationSeparator" w:id="0">
    <w:p w14:paraId="2CB01015" w14:textId="77777777" w:rsidR="004A30D1" w:rsidRDefault="004A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254729"/>
      <w:docPartObj>
        <w:docPartGallery w:val="Page Numbers (Bottom of Page)"/>
        <w:docPartUnique/>
      </w:docPartObj>
    </w:sdtPr>
    <w:sdtEndPr>
      <w:rPr>
        <w:noProof/>
      </w:rPr>
    </w:sdtEndPr>
    <w:sdtContent>
      <w:p w14:paraId="47855B02" w14:textId="24C43E0F" w:rsidR="000B71CC" w:rsidRDefault="000B71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2CE81" w14:textId="77777777" w:rsidR="001C53F1" w:rsidRDefault="001C5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4CF4" w14:textId="77777777" w:rsidR="004A30D1" w:rsidRDefault="004A30D1">
      <w:pPr>
        <w:spacing w:after="0" w:line="240" w:lineRule="auto"/>
      </w:pPr>
      <w:r>
        <w:separator/>
      </w:r>
    </w:p>
  </w:footnote>
  <w:footnote w:type="continuationSeparator" w:id="0">
    <w:p w14:paraId="1BF63AD5" w14:textId="77777777" w:rsidR="004A30D1" w:rsidRDefault="004A30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7C7"/>
    <w:multiLevelType w:val="multilevel"/>
    <w:tmpl w:val="D1AC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E5A8E"/>
    <w:multiLevelType w:val="multilevel"/>
    <w:tmpl w:val="A5DC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743B6"/>
    <w:multiLevelType w:val="multilevel"/>
    <w:tmpl w:val="AFE4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67DE9"/>
    <w:multiLevelType w:val="hybridMultilevel"/>
    <w:tmpl w:val="62420EFE"/>
    <w:lvl w:ilvl="0" w:tplc="746A9DF0">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FD52F34"/>
    <w:multiLevelType w:val="multilevel"/>
    <w:tmpl w:val="3B6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52FAA"/>
    <w:multiLevelType w:val="multilevel"/>
    <w:tmpl w:val="8D16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E2D62"/>
    <w:multiLevelType w:val="multilevel"/>
    <w:tmpl w:val="8352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A39EC"/>
    <w:multiLevelType w:val="multilevel"/>
    <w:tmpl w:val="C5E2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C3CBD"/>
    <w:multiLevelType w:val="multilevel"/>
    <w:tmpl w:val="AC1E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671EE"/>
    <w:multiLevelType w:val="multilevel"/>
    <w:tmpl w:val="2C6E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E05F27"/>
    <w:multiLevelType w:val="multilevel"/>
    <w:tmpl w:val="714A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72A8C"/>
    <w:multiLevelType w:val="multilevel"/>
    <w:tmpl w:val="E8AC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399586">
    <w:abstractNumId w:val="4"/>
  </w:num>
  <w:num w:numId="2" w16cid:durableId="2021465937">
    <w:abstractNumId w:val="9"/>
  </w:num>
  <w:num w:numId="3" w16cid:durableId="1604729451">
    <w:abstractNumId w:val="3"/>
  </w:num>
  <w:num w:numId="4" w16cid:durableId="1103497193">
    <w:abstractNumId w:val="7"/>
  </w:num>
  <w:num w:numId="5" w16cid:durableId="1016661137">
    <w:abstractNumId w:val="8"/>
  </w:num>
  <w:num w:numId="6" w16cid:durableId="837695379">
    <w:abstractNumId w:val="0"/>
  </w:num>
  <w:num w:numId="7" w16cid:durableId="2035426405">
    <w:abstractNumId w:val="2"/>
  </w:num>
  <w:num w:numId="8" w16cid:durableId="283849865">
    <w:abstractNumId w:val="5"/>
  </w:num>
  <w:num w:numId="9" w16cid:durableId="1043823613">
    <w:abstractNumId w:val="1"/>
  </w:num>
  <w:num w:numId="10" w16cid:durableId="791948021">
    <w:abstractNumId w:val="10"/>
  </w:num>
  <w:num w:numId="11" w16cid:durableId="1385106745">
    <w:abstractNumId w:val="11"/>
  </w:num>
  <w:num w:numId="12" w16cid:durableId="1442607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F1"/>
    <w:rsid w:val="000B71CC"/>
    <w:rsid w:val="000F6DF9"/>
    <w:rsid w:val="0016560E"/>
    <w:rsid w:val="001C53F1"/>
    <w:rsid w:val="00213287"/>
    <w:rsid w:val="00421CD6"/>
    <w:rsid w:val="004520C7"/>
    <w:rsid w:val="004A30D1"/>
    <w:rsid w:val="0053225B"/>
    <w:rsid w:val="00580AD3"/>
    <w:rsid w:val="00585565"/>
    <w:rsid w:val="00595BAC"/>
    <w:rsid w:val="00800E3E"/>
    <w:rsid w:val="008F562A"/>
    <w:rsid w:val="00A03E17"/>
    <w:rsid w:val="00BE1E44"/>
    <w:rsid w:val="00C30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AF3E"/>
  <w15:chartTrackingRefBased/>
  <w15:docId w15:val="{E45C8AC4-8ACA-4C4D-98A9-93AF187B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1807</Words>
  <Characters>10306</Characters>
  <Application>Microsoft Office Word</Application>
  <DocSecurity>0</DocSecurity>
  <Lines>85</Lines>
  <Paragraphs>24</Paragraphs>
  <ScaleCrop>false</ScaleCrop>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VX</dc:creator>
  <cp:keywords/>
  <dc:description/>
  <cp:lastModifiedBy>VX</cp:lastModifiedBy>
  <cp:revision>12</cp:revision>
  <dcterms:created xsi:type="dcterms:W3CDTF">2026-06-02T14:15:00Z</dcterms:created>
  <dcterms:modified xsi:type="dcterms:W3CDTF">2026-06-03T05:14:00Z</dcterms:modified>
</cp:coreProperties>
</file>