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Look w:val="01E0" w:firstRow="1" w:lastRow="1" w:firstColumn="1" w:lastColumn="1" w:noHBand="0" w:noVBand="0"/>
      </w:tblPr>
      <w:tblGrid>
        <w:gridCol w:w="3153"/>
        <w:gridCol w:w="5919"/>
      </w:tblGrid>
      <w:tr w:rsidR="003F716C" w:rsidRPr="00E74967" w14:paraId="28398AB2" w14:textId="77777777" w:rsidTr="002350AE">
        <w:trPr>
          <w:trHeight w:val="1276"/>
        </w:trPr>
        <w:tc>
          <w:tcPr>
            <w:tcW w:w="3153" w:type="dxa"/>
          </w:tcPr>
          <w:p w14:paraId="3B06F472" w14:textId="77777777" w:rsidR="003F716C" w:rsidRPr="00E74967" w:rsidRDefault="003F716C" w:rsidP="002350AE">
            <w:pPr>
              <w:jc w:val="center"/>
              <w:rPr>
                <w:b/>
                <w:color w:val="000000" w:themeColor="text1"/>
                <w:sz w:val="26"/>
              </w:rPr>
            </w:pPr>
            <w:r w:rsidRPr="00E74967">
              <w:rPr>
                <w:b/>
                <w:color w:val="000000" w:themeColor="text1"/>
                <w:sz w:val="26"/>
              </w:rPr>
              <w:t>HỘI ĐỒNG NHÂN DÂN</w:t>
            </w:r>
          </w:p>
          <w:p w14:paraId="14DC7FA0" w14:textId="19912E7B" w:rsidR="003F716C" w:rsidRPr="00E74967" w:rsidRDefault="003F716C" w:rsidP="002350AE">
            <w:pPr>
              <w:jc w:val="center"/>
              <w:rPr>
                <w:b/>
                <w:color w:val="000000" w:themeColor="text1"/>
              </w:rPr>
            </w:pPr>
            <w:r w:rsidRPr="00E74967">
              <w:rPr>
                <w:b/>
                <w:color w:val="000000" w:themeColor="text1"/>
                <w:sz w:val="26"/>
              </w:rPr>
              <w:t xml:space="preserve">TỈNH </w:t>
            </w:r>
            <w:r w:rsidR="00F931D4">
              <w:rPr>
                <w:b/>
                <w:color w:val="000000" w:themeColor="text1"/>
                <w:sz w:val="26"/>
              </w:rPr>
              <w:t>HÀ TĨNH</w:t>
            </w:r>
          </w:p>
          <w:p w14:paraId="6A18D82B" w14:textId="44A0F196" w:rsidR="003F716C" w:rsidRPr="00E74967" w:rsidRDefault="003F716C" w:rsidP="002350AE">
            <w:pPr>
              <w:tabs>
                <w:tab w:val="left" w:pos="1125"/>
              </w:tabs>
              <w:spacing w:before="240"/>
              <w:jc w:val="center"/>
              <w:rPr>
                <w:color w:val="000000" w:themeColor="text1"/>
                <w:sz w:val="26"/>
              </w:rPr>
            </w:pPr>
            <w:r w:rsidRPr="00E74967">
              <w:rPr>
                <w:b/>
                <w:bCs/>
                <w:noProof/>
                <w:color w:val="000000" w:themeColor="text1"/>
              </w:rPr>
              <mc:AlternateContent>
                <mc:Choice Requires="wps">
                  <w:drawing>
                    <wp:anchor distT="0" distB="0" distL="114300" distR="114300" simplePos="0" relativeHeight="251691008" behindDoc="0" locked="0" layoutInCell="1" allowOverlap="1" wp14:anchorId="506A4493" wp14:editId="0CE97AE8">
                      <wp:simplePos x="0" y="0"/>
                      <wp:positionH relativeFrom="column">
                        <wp:posOffset>192405</wp:posOffset>
                      </wp:positionH>
                      <wp:positionV relativeFrom="paragraph">
                        <wp:posOffset>433705</wp:posOffset>
                      </wp:positionV>
                      <wp:extent cx="1152525" cy="2952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95275"/>
                              </a:xfrm>
                              <a:prstGeom prst="rect">
                                <a:avLst/>
                              </a:prstGeom>
                              <a:solidFill>
                                <a:srgbClr val="FFFFFF"/>
                              </a:solidFill>
                              <a:ln w="9525">
                                <a:solidFill>
                                  <a:srgbClr val="000000"/>
                                </a:solidFill>
                                <a:miter lim="800000"/>
                                <a:headEnd/>
                                <a:tailEnd/>
                              </a:ln>
                            </wps:spPr>
                            <wps:txbx>
                              <w:txbxContent>
                                <w:p w14:paraId="1D856B97" w14:textId="0C35158E" w:rsidR="003F716C" w:rsidRPr="009C7CF9" w:rsidRDefault="003F716C" w:rsidP="003F716C">
                                  <w:r w:rsidRPr="009C7CF9">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A4493" id="Rectangle 2" o:spid="_x0000_s1026" style="position:absolute;left:0;text-align:left;margin-left:15.15pt;margin-top:34.15pt;width:90.75pt;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">
                      <v:textbox>
                        <w:txbxContent>
                          <w:p w14:paraId="1D856B97" w14:textId="0C35158E" w:rsidR="003F716C" w:rsidRPr="009C7CF9" w:rsidRDefault="003F716C" w:rsidP="003F716C">
                            <w:r w:rsidRPr="009C7CF9">
                              <w:t>DỰ THẢO</w:t>
                            </w:r>
                          </w:p>
                        </w:txbxContent>
                      </v:textbox>
                    </v:rect>
                  </w:pict>
                </mc:Fallback>
              </mc:AlternateContent>
            </w:r>
            <w:r w:rsidRPr="00E74967">
              <w:rPr>
                <w:noProof/>
                <w:color w:val="000000" w:themeColor="text1"/>
              </w:rPr>
              <mc:AlternateContent>
                <mc:Choice Requires="wps">
                  <w:drawing>
                    <wp:anchor distT="4294967292" distB="4294967292" distL="114300" distR="114300" simplePos="0" relativeHeight="251689984" behindDoc="0" locked="0" layoutInCell="1" allowOverlap="1" wp14:anchorId="17D59B63" wp14:editId="480C84A1">
                      <wp:simplePos x="0" y="0"/>
                      <wp:positionH relativeFrom="column">
                        <wp:posOffset>454025</wp:posOffset>
                      </wp:positionH>
                      <wp:positionV relativeFrom="paragraph">
                        <wp:posOffset>27304</wp:posOffset>
                      </wp:positionV>
                      <wp:extent cx="1007745" cy="0"/>
                      <wp:effectExtent l="0" t="0" r="2095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4E5BB" id="Straight Connector 10" o:spid="_x0000_s1026" style="position:absolute;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75pt,2.15pt" to="115.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gkX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"/>
                  </w:pict>
                </mc:Fallback>
              </mc:AlternateContent>
            </w:r>
            <w:r w:rsidRPr="00E74967">
              <w:rPr>
                <w:color w:val="000000" w:themeColor="text1"/>
                <w:sz w:val="26"/>
              </w:rPr>
              <w:t xml:space="preserve">Số:     </w:t>
            </w:r>
            <w:r w:rsidRPr="00E74967">
              <w:rPr>
                <w:color w:val="000000" w:themeColor="text1"/>
                <w:sz w:val="26"/>
                <w:lang w:val="vi-VN"/>
              </w:rPr>
              <w:t xml:space="preserve"> </w:t>
            </w:r>
            <w:r w:rsidRPr="00E74967">
              <w:rPr>
                <w:color w:val="000000" w:themeColor="text1"/>
                <w:sz w:val="26"/>
              </w:rPr>
              <w:t xml:space="preserve">  /2024/NQ-HĐND</w:t>
            </w:r>
          </w:p>
        </w:tc>
        <w:tc>
          <w:tcPr>
            <w:tcW w:w="5919" w:type="dxa"/>
          </w:tcPr>
          <w:p w14:paraId="5629C88E" w14:textId="77777777" w:rsidR="003F716C" w:rsidRPr="00E74967" w:rsidRDefault="003F716C" w:rsidP="002350AE">
            <w:pPr>
              <w:ind w:hanging="108"/>
              <w:jc w:val="center"/>
              <w:rPr>
                <w:b/>
                <w:color w:val="000000" w:themeColor="text1"/>
                <w:sz w:val="26"/>
              </w:rPr>
            </w:pPr>
            <w:r w:rsidRPr="00E74967">
              <w:rPr>
                <w:b/>
                <w:color w:val="000000" w:themeColor="text1"/>
                <w:sz w:val="26"/>
              </w:rPr>
              <w:t xml:space="preserve">CỘNG HÒA XÃ HỘI CHỦ NGHĨA </w:t>
            </w:r>
            <w:r w:rsidRPr="00E74967">
              <w:rPr>
                <w:b/>
                <w:bCs/>
                <w:color w:val="000000" w:themeColor="text1"/>
                <w:sz w:val="26"/>
              </w:rPr>
              <w:t>VIỆT NAM</w:t>
            </w:r>
          </w:p>
          <w:p w14:paraId="1BFFCEBF" w14:textId="77777777" w:rsidR="003F716C" w:rsidRPr="00E74967" w:rsidRDefault="003F716C" w:rsidP="002350AE">
            <w:pPr>
              <w:jc w:val="center"/>
              <w:rPr>
                <w:b/>
                <w:color w:val="000000" w:themeColor="text1"/>
              </w:rPr>
            </w:pPr>
            <w:r w:rsidRPr="00E74967">
              <w:rPr>
                <w:b/>
                <w:color w:val="000000" w:themeColor="text1"/>
              </w:rPr>
              <w:t>Độc lập - Tự do - Hạnh phúc</w:t>
            </w:r>
          </w:p>
          <w:p w14:paraId="3FAB4316" w14:textId="438D5920" w:rsidR="003F716C" w:rsidRPr="00E74967" w:rsidRDefault="003F716C" w:rsidP="00F931D4">
            <w:pPr>
              <w:spacing w:before="240"/>
              <w:jc w:val="center"/>
              <w:rPr>
                <w:i/>
                <w:color w:val="000000" w:themeColor="text1"/>
                <w:sz w:val="26"/>
              </w:rPr>
            </w:pPr>
            <w:r w:rsidRPr="00E74967">
              <w:rPr>
                <w:noProof/>
                <w:color w:val="000000" w:themeColor="text1"/>
              </w:rPr>
              <mc:AlternateContent>
                <mc:Choice Requires="wps">
                  <w:drawing>
                    <wp:anchor distT="4294967292" distB="4294967292" distL="114300" distR="114300" simplePos="0" relativeHeight="251688960" behindDoc="0" locked="0" layoutInCell="1" allowOverlap="1" wp14:anchorId="78B6F296" wp14:editId="5FD88EDB">
                      <wp:simplePos x="0" y="0"/>
                      <wp:positionH relativeFrom="column">
                        <wp:posOffset>767080</wp:posOffset>
                      </wp:positionH>
                      <wp:positionV relativeFrom="paragraph">
                        <wp:posOffset>15874</wp:posOffset>
                      </wp:positionV>
                      <wp:extent cx="20745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287BE" id="Straight Connector 1" o:spid="_x0000_s1026" style="position:absolute;z-index:251688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4pt,1.25pt" to="223.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Gb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fqUT/M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"/>
                  </w:pict>
                </mc:Fallback>
              </mc:AlternateContent>
            </w:r>
            <w:r w:rsidRPr="00E74967">
              <w:rPr>
                <w:i/>
                <w:color w:val="000000" w:themeColor="text1"/>
                <w:sz w:val="26"/>
              </w:rPr>
              <w:t xml:space="preserve">       </w:t>
            </w:r>
            <w:r w:rsidR="00F931D4">
              <w:rPr>
                <w:i/>
                <w:color w:val="000000" w:themeColor="text1"/>
              </w:rPr>
              <w:t>Hà Tĩnh</w:t>
            </w:r>
            <w:r w:rsidRPr="00E74967">
              <w:rPr>
                <w:i/>
                <w:color w:val="000000" w:themeColor="text1"/>
              </w:rPr>
              <w:t xml:space="preserve">, ngày     tháng </w:t>
            </w:r>
            <w:r w:rsidR="00F931D4">
              <w:rPr>
                <w:i/>
                <w:color w:val="000000" w:themeColor="text1"/>
              </w:rPr>
              <w:t xml:space="preserve">    </w:t>
            </w:r>
            <w:r w:rsidRPr="00E74967">
              <w:rPr>
                <w:i/>
                <w:color w:val="000000" w:themeColor="text1"/>
              </w:rPr>
              <w:t xml:space="preserve"> năm 2024</w:t>
            </w:r>
          </w:p>
        </w:tc>
      </w:tr>
    </w:tbl>
    <w:p w14:paraId="15B65B2D" w14:textId="77777777" w:rsidR="003F716C" w:rsidRPr="00E74967" w:rsidRDefault="003F716C" w:rsidP="00BA4B88">
      <w:pPr>
        <w:spacing w:line="360" w:lineRule="exact"/>
        <w:jc w:val="center"/>
        <w:rPr>
          <w:b/>
          <w:bCs/>
          <w:color w:val="000000" w:themeColor="text1"/>
          <w:lang w:val="vi-VN"/>
        </w:rPr>
      </w:pPr>
    </w:p>
    <w:p w14:paraId="11E44AE1" w14:textId="6AE60763" w:rsidR="00BA4B88" w:rsidRPr="00E74967" w:rsidRDefault="00BA4B88" w:rsidP="00BA4B88">
      <w:pPr>
        <w:spacing w:line="360" w:lineRule="exact"/>
        <w:jc w:val="center"/>
        <w:rPr>
          <w:b/>
          <w:color w:val="000000" w:themeColor="text1"/>
          <w:spacing w:val="-4"/>
        </w:rPr>
      </w:pPr>
      <w:r w:rsidRPr="00E74967">
        <w:rPr>
          <w:b/>
          <w:bCs/>
          <w:color w:val="000000" w:themeColor="text1"/>
          <w:lang w:val="vi-VN"/>
        </w:rPr>
        <w:t>NGHỊ QUYẾT</w:t>
      </w:r>
      <w:r w:rsidRPr="00E74967">
        <w:rPr>
          <w:b/>
          <w:bCs/>
          <w:color w:val="000000" w:themeColor="text1"/>
          <w:lang w:val="vi-VN"/>
        </w:rPr>
        <w:br/>
      </w:r>
      <w:r w:rsidRPr="00E74967">
        <w:rPr>
          <w:b/>
          <w:color w:val="000000" w:themeColor="text1"/>
          <w:spacing w:val="-4"/>
        </w:rPr>
        <w:t xml:space="preserve">Quy định thẩm </w:t>
      </w:r>
      <w:bookmarkStart w:id="0" w:name="_GoBack"/>
      <w:bookmarkEnd w:id="0"/>
      <w:r w:rsidRPr="00E74967">
        <w:rPr>
          <w:b/>
          <w:color w:val="000000" w:themeColor="text1"/>
          <w:spacing w:val="-4"/>
        </w:rPr>
        <w:t xml:space="preserve">quyền quyết định việc đầu tư, mua sắm các hoạt động </w:t>
      </w:r>
    </w:p>
    <w:p w14:paraId="5A5512B4" w14:textId="2C5DFBF3" w:rsidR="00BA4B88" w:rsidRPr="00E74967" w:rsidRDefault="00BA4B88" w:rsidP="00BA4B88">
      <w:pPr>
        <w:spacing w:line="360" w:lineRule="exact"/>
        <w:jc w:val="center"/>
        <w:rPr>
          <w:b/>
          <w:color w:val="000000" w:themeColor="text1"/>
          <w:spacing w:val="-4"/>
        </w:rPr>
      </w:pPr>
      <w:r w:rsidRPr="00E74967">
        <w:rPr>
          <w:b/>
          <w:color w:val="000000" w:themeColor="text1"/>
          <w:spacing w:val="-4"/>
        </w:rPr>
        <w:t>ứng dụng công nghệ thông tin</w:t>
      </w:r>
      <w:r w:rsidR="00F31958">
        <w:rPr>
          <w:b/>
          <w:color w:val="000000" w:themeColor="text1"/>
          <w:spacing w:val="-4"/>
        </w:rPr>
        <w:t xml:space="preserve"> </w:t>
      </w:r>
      <w:r w:rsidRPr="00E74967">
        <w:rPr>
          <w:b/>
          <w:color w:val="000000" w:themeColor="text1"/>
          <w:spacing w:val="-4"/>
        </w:rPr>
        <w:t>sử dụng kinh phí chi thường xuyên nguồn vốn ngân sách nhà nước</w:t>
      </w:r>
      <w:r w:rsidR="00F31958">
        <w:rPr>
          <w:b/>
          <w:color w:val="000000" w:themeColor="text1"/>
          <w:spacing w:val="-4"/>
        </w:rPr>
        <w:t xml:space="preserve"> </w:t>
      </w:r>
      <w:r w:rsidRPr="00E74967">
        <w:rPr>
          <w:b/>
          <w:color w:val="000000" w:themeColor="text1"/>
          <w:spacing w:val="-4"/>
        </w:rPr>
        <w:t xml:space="preserve">thuộc phạm vi quản lý của tỉnh </w:t>
      </w:r>
      <w:r w:rsidR="00F931D4">
        <w:rPr>
          <w:b/>
          <w:color w:val="000000" w:themeColor="text1"/>
          <w:spacing w:val="-4"/>
        </w:rPr>
        <w:t>Hà Tĩnh</w:t>
      </w:r>
    </w:p>
    <w:p w14:paraId="0CBB61F4" w14:textId="00061E02" w:rsidR="00BA4B88" w:rsidRPr="00E74967" w:rsidRDefault="00BA4B88" w:rsidP="00BA4B88">
      <w:pPr>
        <w:jc w:val="center"/>
        <w:rPr>
          <w:b/>
          <w:color w:val="000000" w:themeColor="text1"/>
          <w:spacing w:val="-4"/>
        </w:rPr>
      </w:pPr>
      <w:r w:rsidRPr="00E74967">
        <w:rPr>
          <w:b/>
          <w:noProof/>
          <w:color w:val="000000" w:themeColor="text1"/>
          <w:spacing w:val="-4"/>
        </w:rPr>
        <mc:AlternateContent>
          <mc:Choice Requires="wps">
            <w:drawing>
              <wp:anchor distT="0" distB="0" distL="114300" distR="114300" simplePos="0" relativeHeight="251686912" behindDoc="0" locked="0" layoutInCell="1" allowOverlap="1" wp14:anchorId="27F32439" wp14:editId="123DB7B7">
                <wp:simplePos x="0" y="0"/>
                <wp:positionH relativeFrom="column">
                  <wp:posOffset>2212975</wp:posOffset>
                </wp:positionH>
                <wp:positionV relativeFrom="paragraph">
                  <wp:posOffset>33020</wp:posOffset>
                </wp:positionV>
                <wp:extent cx="1310816"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13108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92F9E0" id="Straight Connector 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4.25pt,2.6pt" to="277.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" strokecolor="black [3200]" strokeweight=".5pt">
                <v:stroke joinstyle="miter"/>
              </v:line>
            </w:pict>
          </mc:Fallback>
        </mc:AlternateContent>
      </w:r>
    </w:p>
    <w:p w14:paraId="604D79BE" w14:textId="670CD640" w:rsidR="00B400DE" w:rsidRPr="00586A48" w:rsidRDefault="00BA4B88" w:rsidP="006C2070">
      <w:pPr>
        <w:spacing w:before="120" w:line="240" w:lineRule="atLeast"/>
        <w:ind w:left="6" w:hanging="6"/>
        <w:jc w:val="center"/>
        <w:rPr>
          <w:b/>
          <w:i/>
          <w:color w:val="000000" w:themeColor="text1"/>
        </w:rPr>
      </w:pPr>
      <w:r w:rsidRPr="00E74967">
        <w:rPr>
          <w:b/>
          <w:bCs/>
          <w:color w:val="000000" w:themeColor="text1"/>
          <w:lang w:val="vi-VN"/>
        </w:rPr>
        <w:t xml:space="preserve">HỘI ĐỒNG NHÂN DÂN TỈNH </w:t>
      </w:r>
      <w:r w:rsidR="00F931D4">
        <w:rPr>
          <w:b/>
          <w:bCs/>
          <w:color w:val="000000" w:themeColor="text1"/>
          <w:lang w:val="vi-VN"/>
        </w:rPr>
        <w:t>HÀ TĨNH</w:t>
      </w:r>
      <w:r w:rsidRPr="00E74967">
        <w:rPr>
          <w:b/>
          <w:bCs/>
          <w:color w:val="000000" w:themeColor="text1"/>
          <w:lang w:val="vi-VN"/>
        </w:rPr>
        <w:br/>
        <w:t xml:space="preserve">KHÓA </w:t>
      </w:r>
      <w:r w:rsidR="00F931D4">
        <w:rPr>
          <w:b/>
          <w:color w:val="000000" w:themeColor="text1"/>
          <w:lang w:val="pt-BR"/>
        </w:rPr>
        <w:t>X</w:t>
      </w:r>
      <w:r w:rsidRPr="00E74967">
        <w:rPr>
          <w:b/>
          <w:color w:val="000000" w:themeColor="text1"/>
          <w:lang w:val="pt-BR"/>
        </w:rPr>
        <w:t>V</w:t>
      </w:r>
      <w:r w:rsidR="00F931D4">
        <w:rPr>
          <w:b/>
          <w:color w:val="000000" w:themeColor="text1"/>
          <w:lang w:val="pt-BR"/>
        </w:rPr>
        <w:t>III</w:t>
      </w:r>
      <w:r w:rsidRPr="00E74967">
        <w:rPr>
          <w:b/>
          <w:bCs/>
          <w:color w:val="000000" w:themeColor="text1"/>
          <w:lang w:val="vi-VN"/>
        </w:rPr>
        <w:t xml:space="preserve">, KỲ HỌP </w:t>
      </w:r>
      <w:r w:rsidR="00504F19">
        <w:rPr>
          <w:b/>
          <w:bCs/>
          <w:color w:val="000000" w:themeColor="text1"/>
        </w:rPr>
        <w:t>THƯỜNG LỆ CUỐI NĂM 2024</w:t>
      </w:r>
    </w:p>
    <w:p w14:paraId="021E5E50" w14:textId="77777777" w:rsidR="00BA4B88" w:rsidRPr="00E74967" w:rsidRDefault="00BA4B88" w:rsidP="00B74A5F">
      <w:pPr>
        <w:shd w:val="clear" w:color="auto" w:fill="FFFFFF"/>
        <w:spacing w:before="360" w:after="120" w:line="380" w:lineRule="exact"/>
        <w:ind w:firstLine="709"/>
        <w:jc w:val="both"/>
        <w:rPr>
          <w:i/>
          <w:iCs/>
          <w:color w:val="000000" w:themeColor="text1"/>
        </w:rPr>
      </w:pPr>
      <w:r w:rsidRPr="00E74967">
        <w:rPr>
          <w:i/>
          <w:iCs/>
          <w:color w:val="000000" w:themeColor="text1"/>
          <w:lang w:val="vi-VN"/>
        </w:rPr>
        <w:t>Căn cứ Luật Tổ chức chính quyền địa phương ngày 19</w:t>
      </w:r>
      <w:r w:rsidRPr="00E74967">
        <w:rPr>
          <w:i/>
          <w:iCs/>
          <w:color w:val="000000" w:themeColor="text1"/>
        </w:rPr>
        <w:t xml:space="preserve"> tháng </w:t>
      </w:r>
      <w:r w:rsidRPr="00E74967">
        <w:rPr>
          <w:i/>
          <w:iCs/>
          <w:color w:val="000000" w:themeColor="text1"/>
          <w:lang w:val="vi-VN"/>
        </w:rPr>
        <w:t>6</w:t>
      </w:r>
      <w:r w:rsidRPr="00E74967">
        <w:rPr>
          <w:i/>
          <w:iCs/>
          <w:color w:val="000000" w:themeColor="text1"/>
        </w:rPr>
        <w:t xml:space="preserve"> năm </w:t>
      </w:r>
      <w:r w:rsidRPr="00E74967">
        <w:rPr>
          <w:i/>
          <w:iCs/>
          <w:color w:val="000000" w:themeColor="text1"/>
          <w:lang w:val="vi-VN"/>
        </w:rPr>
        <w:t>2015;</w:t>
      </w:r>
      <w:r w:rsidRPr="00E74967">
        <w:rPr>
          <w:i/>
          <w:iCs/>
          <w:color w:val="000000" w:themeColor="text1"/>
        </w:rPr>
        <w:t xml:space="preserve"> </w:t>
      </w:r>
    </w:p>
    <w:p w14:paraId="6214E286" w14:textId="77777777" w:rsidR="00BA4B88" w:rsidRPr="00E74967" w:rsidRDefault="00BA4B88" w:rsidP="002B2841">
      <w:pPr>
        <w:widowControl w:val="0"/>
        <w:tabs>
          <w:tab w:val="left" w:pos="851"/>
        </w:tabs>
        <w:autoSpaceDE w:val="0"/>
        <w:autoSpaceDN w:val="0"/>
        <w:adjustRightInd w:val="0"/>
        <w:spacing w:before="120" w:after="120"/>
        <w:ind w:firstLine="709"/>
        <w:jc w:val="both"/>
        <w:rPr>
          <w:i/>
          <w:iCs/>
          <w:color w:val="000000" w:themeColor="text1"/>
        </w:rPr>
      </w:pPr>
      <w:r w:rsidRPr="00E74967">
        <w:rPr>
          <w:i/>
          <w:iCs/>
          <w:color w:val="000000" w:themeColor="text1"/>
        </w:rPr>
        <w:t>Căn cứ Luật Quản lý, sử dụng tài sản công ngày 21</w:t>
      </w:r>
      <w:r w:rsidRPr="00E74967">
        <w:rPr>
          <w:i/>
          <w:iCs/>
          <w:color w:val="000000" w:themeColor="text1"/>
          <w:spacing w:val="-6"/>
        </w:rPr>
        <w:t xml:space="preserve"> tháng</w:t>
      </w:r>
      <w:r w:rsidRPr="00E74967">
        <w:rPr>
          <w:i/>
          <w:iCs/>
          <w:color w:val="000000" w:themeColor="text1"/>
        </w:rPr>
        <w:t xml:space="preserve"> 6</w:t>
      </w:r>
      <w:r w:rsidRPr="00E74967">
        <w:rPr>
          <w:i/>
          <w:iCs/>
          <w:color w:val="000000" w:themeColor="text1"/>
          <w:spacing w:val="-6"/>
        </w:rPr>
        <w:t xml:space="preserve"> năm</w:t>
      </w:r>
      <w:r w:rsidRPr="00E74967">
        <w:rPr>
          <w:i/>
          <w:iCs/>
          <w:color w:val="000000" w:themeColor="text1"/>
        </w:rPr>
        <w:t xml:space="preserve"> 2017; </w:t>
      </w:r>
    </w:p>
    <w:p w14:paraId="5643291D" w14:textId="77777777" w:rsidR="00BA4B88" w:rsidRPr="00E74967" w:rsidRDefault="00BA4B88" w:rsidP="002B2841">
      <w:pPr>
        <w:widowControl w:val="0"/>
        <w:tabs>
          <w:tab w:val="left" w:pos="851"/>
        </w:tabs>
        <w:autoSpaceDE w:val="0"/>
        <w:autoSpaceDN w:val="0"/>
        <w:adjustRightInd w:val="0"/>
        <w:spacing w:before="120" w:after="120"/>
        <w:ind w:firstLine="709"/>
        <w:jc w:val="both"/>
        <w:rPr>
          <w:i/>
          <w:iCs/>
          <w:color w:val="000000" w:themeColor="text1"/>
        </w:rPr>
      </w:pPr>
      <w:r w:rsidRPr="00E74967">
        <w:rPr>
          <w:i/>
          <w:iCs/>
          <w:color w:val="000000" w:themeColor="text1"/>
        </w:rPr>
        <w:t>Căn cứ Luật Công nghệ thông tin ngày 29 tháng 6 năm 2006;</w:t>
      </w:r>
    </w:p>
    <w:p w14:paraId="698D26BB" w14:textId="77777777" w:rsidR="00BA4B88" w:rsidRPr="00E74967" w:rsidRDefault="00BA4B88" w:rsidP="002B2841">
      <w:pPr>
        <w:widowControl w:val="0"/>
        <w:tabs>
          <w:tab w:val="left" w:pos="851"/>
        </w:tabs>
        <w:autoSpaceDE w:val="0"/>
        <w:autoSpaceDN w:val="0"/>
        <w:adjustRightInd w:val="0"/>
        <w:spacing w:before="120" w:after="120"/>
        <w:ind w:firstLine="709"/>
        <w:jc w:val="both"/>
        <w:rPr>
          <w:rFonts w:ascii="Times New Roman Italic" w:hAnsi="Times New Roman Italic"/>
          <w:i/>
          <w:iCs/>
          <w:color w:val="000000" w:themeColor="text1"/>
          <w:spacing w:val="-6"/>
        </w:rPr>
      </w:pPr>
      <w:r w:rsidRPr="00E74967">
        <w:rPr>
          <w:rFonts w:ascii="Times New Roman Italic" w:hAnsi="Times New Roman Italic"/>
          <w:i/>
          <w:iCs/>
          <w:color w:val="000000" w:themeColor="text1"/>
          <w:spacing w:val="-6"/>
        </w:rPr>
        <w:t xml:space="preserve">Căn cứ Nghị định số 73/2019/NĐ-CP ngày 05 tháng 9 năm 2019 của Chính phủ </w:t>
      </w:r>
      <w:r w:rsidRPr="00E74967">
        <w:rPr>
          <w:rFonts w:ascii="Times New Roman Italic" w:hAnsi="Times New Roman Italic"/>
          <w:i/>
          <w:iCs/>
          <w:color w:val="000000" w:themeColor="text1"/>
          <w:spacing w:val="-4"/>
        </w:rPr>
        <w:t>quy định quản lý đầu tư ứng dụng công nghệ thông tin sử dụng nguồn vốn ngân sách nhà nước;</w:t>
      </w:r>
    </w:p>
    <w:p w14:paraId="6713D508" w14:textId="11FDDB08" w:rsidR="00BA4B88" w:rsidRPr="00E74967" w:rsidRDefault="00BA4B88" w:rsidP="002B2841">
      <w:pPr>
        <w:widowControl w:val="0"/>
        <w:tabs>
          <w:tab w:val="left" w:pos="851"/>
        </w:tabs>
        <w:autoSpaceDE w:val="0"/>
        <w:autoSpaceDN w:val="0"/>
        <w:adjustRightInd w:val="0"/>
        <w:spacing w:before="120" w:after="120"/>
        <w:ind w:firstLine="709"/>
        <w:jc w:val="both"/>
        <w:rPr>
          <w:rFonts w:ascii="Times New Roman Italic" w:hAnsi="Times New Roman Italic"/>
          <w:i/>
          <w:iCs/>
          <w:color w:val="000000" w:themeColor="text1"/>
          <w:spacing w:val="-4"/>
        </w:rPr>
      </w:pPr>
      <w:r w:rsidRPr="00E74967">
        <w:rPr>
          <w:rFonts w:ascii="Times New Roman Italic" w:hAnsi="Times New Roman Italic"/>
          <w:i/>
          <w:iCs/>
          <w:color w:val="000000" w:themeColor="text1"/>
          <w:spacing w:val="-6"/>
        </w:rPr>
        <w:t>Căn cứ Nghị định số 82/2024/NĐ-CP ngày 10 tháng 7 năm 2024 của Chính phủ</w:t>
      </w:r>
      <w:r w:rsidR="00B10003" w:rsidRPr="00E74967">
        <w:rPr>
          <w:rFonts w:ascii="Times New Roman Italic" w:hAnsi="Times New Roman Italic"/>
          <w:i/>
          <w:iCs/>
          <w:color w:val="000000" w:themeColor="text1"/>
          <w:spacing w:val="-4"/>
        </w:rPr>
        <w:t xml:space="preserve"> S</w:t>
      </w:r>
      <w:r w:rsidRPr="00E74967">
        <w:rPr>
          <w:rFonts w:ascii="Times New Roman Italic" w:hAnsi="Times New Roman Italic"/>
          <w:i/>
          <w:iCs/>
          <w:color w:val="000000" w:themeColor="text1"/>
          <w:spacing w:val="-4"/>
        </w:rPr>
        <w:t>ửa đổi, bổ sung một số điều của Nghị định số 73/2019/NĐ-CP</w:t>
      </w:r>
      <w:r w:rsidR="003F716C" w:rsidRPr="00E74967">
        <w:rPr>
          <w:rFonts w:ascii="Times New Roman Italic" w:hAnsi="Times New Roman Italic"/>
          <w:i/>
          <w:iCs/>
          <w:color w:val="000000" w:themeColor="text1"/>
          <w:spacing w:val="-4"/>
        </w:rPr>
        <w:t xml:space="preserve"> </w:t>
      </w:r>
      <w:r w:rsidRPr="00E74967">
        <w:rPr>
          <w:rFonts w:ascii="Times New Roman Italic" w:hAnsi="Times New Roman Italic"/>
          <w:i/>
          <w:iCs/>
          <w:color w:val="000000" w:themeColor="text1"/>
          <w:spacing w:val="-4"/>
        </w:rPr>
        <w:t xml:space="preserve">ngày 05 tháng 9năm 2019 của Chính phủ quy định quản lý đầu tư ứng dụng công nghệ thông tin </w:t>
      </w:r>
      <w:r w:rsidR="00B10003" w:rsidRPr="00E74967">
        <w:rPr>
          <w:rFonts w:ascii="Times New Roman Italic" w:hAnsi="Times New Roman Italic"/>
          <w:i/>
          <w:iCs/>
          <w:color w:val="000000" w:themeColor="text1"/>
          <w:spacing w:val="-4"/>
        </w:rPr>
        <w:br/>
      </w:r>
      <w:r w:rsidRPr="00E74967">
        <w:rPr>
          <w:rFonts w:ascii="Times New Roman Italic" w:hAnsi="Times New Roman Italic"/>
          <w:i/>
          <w:iCs/>
          <w:color w:val="000000" w:themeColor="text1"/>
          <w:spacing w:val="-4"/>
        </w:rPr>
        <w:t>sử dụng nguồn vốn ngân sách nhà nước;</w:t>
      </w:r>
    </w:p>
    <w:p w14:paraId="7EE092D5" w14:textId="52C877A1" w:rsidR="00BA4B88" w:rsidRPr="00E74967" w:rsidRDefault="00BA4B88" w:rsidP="002B2841">
      <w:pPr>
        <w:widowControl w:val="0"/>
        <w:tabs>
          <w:tab w:val="left" w:pos="851"/>
        </w:tabs>
        <w:autoSpaceDE w:val="0"/>
        <w:autoSpaceDN w:val="0"/>
        <w:adjustRightInd w:val="0"/>
        <w:spacing w:before="120" w:after="120"/>
        <w:ind w:firstLine="709"/>
        <w:jc w:val="both"/>
        <w:rPr>
          <w:rFonts w:ascii="Times New Roman Italic" w:hAnsi="Times New Roman Italic"/>
          <w:i/>
          <w:iCs/>
          <w:color w:val="000000" w:themeColor="text1"/>
        </w:rPr>
      </w:pPr>
      <w:r w:rsidRPr="00E74967">
        <w:rPr>
          <w:rFonts w:ascii="Times New Roman Italic" w:hAnsi="Times New Roman Italic"/>
          <w:i/>
          <w:iCs/>
          <w:color w:val="000000" w:themeColor="text1"/>
        </w:rPr>
        <w:t xml:space="preserve">Xét Tờ trình số </w:t>
      </w:r>
      <w:r w:rsidR="00F931D4">
        <w:rPr>
          <w:rFonts w:ascii="Times New Roman Italic" w:hAnsi="Times New Roman Italic"/>
          <w:i/>
          <w:iCs/>
          <w:color w:val="000000" w:themeColor="text1"/>
        </w:rPr>
        <w:t xml:space="preserve">    </w:t>
      </w:r>
      <w:r w:rsidRPr="00E74967">
        <w:rPr>
          <w:rFonts w:ascii="Times New Roman Italic" w:hAnsi="Times New Roman Italic"/>
          <w:i/>
          <w:iCs/>
          <w:color w:val="000000" w:themeColor="text1"/>
        </w:rPr>
        <w:t>/TTr-UBND ngày</w:t>
      </w:r>
      <w:r w:rsidR="005E074D" w:rsidRPr="00E74967">
        <w:rPr>
          <w:rFonts w:ascii="Times New Roman Italic" w:hAnsi="Times New Roman Italic"/>
          <w:i/>
          <w:iCs/>
          <w:color w:val="000000" w:themeColor="text1"/>
        </w:rPr>
        <w:t xml:space="preserve"> </w:t>
      </w:r>
      <w:r w:rsidR="00F931D4">
        <w:rPr>
          <w:rFonts w:ascii="Times New Roman Italic" w:hAnsi="Times New Roman Italic"/>
          <w:i/>
          <w:iCs/>
          <w:color w:val="000000" w:themeColor="text1"/>
        </w:rPr>
        <w:t xml:space="preserve">  </w:t>
      </w:r>
      <w:r w:rsidR="00B10003" w:rsidRPr="00E74967">
        <w:rPr>
          <w:rFonts w:ascii="Times New Roman Italic" w:hAnsi="Times New Roman Italic"/>
          <w:i/>
          <w:iCs/>
          <w:color w:val="000000" w:themeColor="text1"/>
        </w:rPr>
        <w:t xml:space="preserve"> </w:t>
      </w:r>
      <w:r w:rsidRPr="00E74967">
        <w:rPr>
          <w:rFonts w:ascii="Times New Roman Italic" w:hAnsi="Times New Roman Italic"/>
          <w:i/>
          <w:iCs/>
          <w:color w:val="000000" w:themeColor="text1"/>
        </w:rPr>
        <w:t>tháng</w:t>
      </w:r>
      <w:r w:rsidR="00C83B88" w:rsidRPr="00E74967">
        <w:rPr>
          <w:rFonts w:ascii="Times New Roman Italic" w:hAnsi="Times New Roman Italic"/>
          <w:i/>
          <w:iCs/>
          <w:color w:val="000000" w:themeColor="text1"/>
        </w:rPr>
        <w:t xml:space="preserve"> </w:t>
      </w:r>
      <w:r w:rsidR="00F931D4">
        <w:rPr>
          <w:rFonts w:ascii="Times New Roman Italic" w:hAnsi="Times New Roman Italic"/>
          <w:i/>
          <w:iCs/>
          <w:color w:val="000000" w:themeColor="text1"/>
        </w:rPr>
        <w:t xml:space="preserve">    </w:t>
      </w:r>
      <w:r w:rsidR="00C83B88" w:rsidRPr="00E74967">
        <w:rPr>
          <w:rFonts w:ascii="Times New Roman Italic" w:hAnsi="Times New Roman Italic"/>
          <w:i/>
          <w:iCs/>
          <w:color w:val="000000" w:themeColor="text1"/>
        </w:rPr>
        <w:t xml:space="preserve"> </w:t>
      </w:r>
      <w:r w:rsidRPr="00E74967">
        <w:rPr>
          <w:rFonts w:ascii="Times New Roman Italic" w:hAnsi="Times New Roman Italic"/>
          <w:i/>
          <w:iCs/>
          <w:color w:val="000000" w:themeColor="text1"/>
        </w:rPr>
        <w:t xml:space="preserve">năm 2024 </w:t>
      </w:r>
      <w:r w:rsidR="005B1AA8" w:rsidRPr="00E74967">
        <w:rPr>
          <w:rFonts w:ascii="Times New Roman Italic" w:hAnsi="Times New Roman Italic"/>
          <w:i/>
          <w:iCs/>
          <w:color w:val="000000" w:themeColor="text1"/>
        </w:rPr>
        <w:t>của Ủy</w:t>
      </w:r>
      <w:r w:rsidR="00B82138" w:rsidRPr="00E74967">
        <w:rPr>
          <w:rFonts w:ascii="Times New Roman Italic" w:hAnsi="Times New Roman Italic"/>
          <w:i/>
          <w:iCs/>
          <w:color w:val="000000" w:themeColor="text1"/>
        </w:rPr>
        <w:t xml:space="preserve"> ban </w:t>
      </w:r>
      <w:r w:rsidR="005B1AA8" w:rsidRPr="00E74967">
        <w:rPr>
          <w:rFonts w:ascii="Times New Roman Italic" w:hAnsi="Times New Roman Italic"/>
          <w:i/>
          <w:iCs/>
          <w:color w:val="000000" w:themeColor="text1"/>
        </w:rPr>
        <w:br/>
      </w:r>
      <w:r w:rsidR="00B82138" w:rsidRPr="00E74967">
        <w:rPr>
          <w:rFonts w:ascii="Times New Roman Italic" w:hAnsi="Times New Roman Italic"/>
          <w:i/>
          <w:iCs/>
          <w:color w:val="000000" w:themeColor="text1"/>
        </w:rPr>
        <w:t>nhân dân tỉnh</w:t>
      </w:r>
      <w:r w:rsidR="005B1AA8" w:rsidRPr="00E74967">
        <w:rPr>
          <w:rFonts w:ascii="Times New Roman Italic" w:hAnsi="Times New Roman Italic"/>
          <w:i/>
          <w:iCs/>
          <w:color w:val="000000" w:themeColor="text1"/>
        </w:rPr>
        <w:t xml:space="preserve"> </w:t>
      </w:r>
      <w:r w:rsidR="00F931D4">
        <w:rPr>
          <w:rFonts w:ascii="Times New Roman Italic" w:hAnsi="Times New Roman Italic"/>
          <w:i/>
          <w:iCs/>
          <w:color w:val="000000" w:themeColor="text1"/>
        </w:rPr>
        <w:t>Hà Tĩnh</w:t>
      </w:r>
      <w:r w:rsidR="00B82138" w:rsidRPr="00E74967">
        <w:rPr>
          <w:rFonts w:ascii="Times New Roman Italic" w:hAnsi="Times New Roman Italic"/>
          <w:i/>
          <w:iCs/>
          <w:color w:val="000000" w:themeColor="text1"/>
        </w:rPr>
        <w:t xml:space="preserve"> </w:t>
      </w:r>
      <w:r w:rsidR="005B1AA8" w:rsidRPr="00E74967">
        <w:rPr>
          <w:rFonts w:ascii="Times New Roman Italic" w:hAnsi="Times New Roman Italic"/>
          <w:i/>
          <w:iCs/>
          <w:color w:val="000000" w:themeColor="text1"/>
        </w:rPr>
        <w:t>dự thảo Nghị quyết Q</w:t>
      </w:r>
      <w:r w:rsidRPr="00E74967">
        <w:rPr>
          <w:rFonts w:ascii="Times New Roman Italic" w:hAnsi="Times New Roman Italic"/>
          <w:i/>
          <w:iCs/>
          <w:color w:val="000000" w:themeColor="text1"/>
        </w:rPr>
        <w:t xml:space="preserve">uy định thẩm quyền quyết định việc đầu tư, mua sắm các hoạt động ứng dụng công nghệ thông tin sử dụng kinh phí chi thường xuyên nguồn vốn ngân sách nhà nước thuộc phạm vi quản lý của tỉnh </w:t>
      </w:r>
      <w:r w:rsidR="00F931D4">
        <w:rPr>
          <w:rFonts w:ascii="Times New Roman Italic" w:hAnsi="Times New Roman Italic"/>
          <w:i/>
          <w:iCs/>
          <w:color w:val="000000" w:themeColor="text1"/>
        </w:rPr>
        <w:t>Hà Tĩnh</w:t>
      </w:r>
      <w:r w:rsidRPr="00E74967">
        <w:rPr>
          <w:rFonts w:ascii="Times New Roman Italic" w:hAnsi="Times New Roman Italic"/>
          <w:i/>
          <w:iCs/>
          <w:color w:val="000000" w:themeColor="text1"/>
        </w:rPr>
        <w:t>;</w:t>
      </w:r>
      <w:r w:rsidRPr="00E74967">
        <w:rPr>
          <w:rFonts w:ascii="Times New Roman Italic" w:hAnsi="Times New Roman Italic"/>
          <w:i/>
          <w:iCs/>
          <w:color w:val="000000" w:themeColor="text1"/>
          <w:shd w:val="clear" w:color="auto" w:fill="FFFFFF"/>
        </w:rPr>
        <w:t xml:space="preserve"> Báo cáo </w:t>
      </w:r>
      <w:r w:rsidR="005B1AA8" w:rsidRPr="00E74967">
        <w:rPr>
          <w:rFonts w:ascii="Times New Roman Italic" w:hAnsi="Times New Roman Italic"/>
          <w:i/>
          <w:iCs/>
          <w:color w:val="000000" w:themeColor="text1"/>
          <w:shd w:val="clear" w:color="auto" w:fill="FFFFFF"/>
        </w:rPr>
        <w:br/>
      </w:r>
      <w:r w:rsidRPr="00E74967">
        <w:rPr>
          <w:rFonts w:ascii="Times New Roman Italic" w:hAnsi="Times New Roman Italic"/>
          <w:i/>
          <w:iCs/>
          <w:color w:val="000000" w:themeColor="text1"/>
          <w:shd w:val="clear" w:color="auto" w:fill="FFFFFF"/>
        </w:rPr>
        <w:t>thẩm tra của</w:t>
      </w:r>
      <w:r w:rsidR="00A72C3A" w:rsidRPr="00E74967">
        <w:rPr>
          <w:rFonts w:ascii="Times New Roman Italic" w:hAnsi="Times New Roman Italic"/>
          <w:i/>
          <w:iCs/>
          <w:color w:val="000000" w:themeColor="text1"/>
          <w:shd w:val="clear" w:color="auto" w:fill="FFFFFF"/>
        </w:rPr>
        <w:t xml:space="preserve"> </w:t>
      </w:r>
      <w:r w:rsidRPr="00E74967">
        <w:rPr>
          <w:rFonts w:ascii="Times New Roman Italic" w:hAnsi="Times New Roman Italic"/>
          <w:i/>
          <w:iCs/>
          <w:color w:val="000000" w:themeColor="text1"/>
          <w:shd w:val="clear" w:color="auto" w:fill="FFFFFF"/>
        </w:rPr>
        <w:t xml:space="preserve">Ban </w:t>
      </w:r>
      <w:r w:rsidR="00F931D4">
        <w:rPr>
          <w:rFonts w:ascii="Times New Roman Italic" w:hAnsi="Times New Roman Italic"/>
          <w:i/>
          <w:iCs/>
          <w:color w:val="000000" w:themeColor="text1"/>
          <w:shd w:val="clear" w:color="auto" w:fill="FFFFFF"/>
        </w:rPr>
        <w:t>…</w:t>
      </w:r>
      <w:r w:rsidR="005B1AA8" w:rsidRPr="00E74967">
        <w:rPr>
          <w:rFonts w:ascii="Times New Roman Italic" w:hAnsi="Times New Roman Italic"/>
          <w:i/>
          <w:iCs/>
          <w:color w:val="000000" w:themeColor="text1"/>
          <w:shd w:val="clear" w:color="auto" w:fill="FFFFFF"/>
        </w:rPr>
        <w:t xml:space="preserve"> Hội đồng nhân dân tỉnh; </w:t>
      </w:r>
      <w:r w:rsidRPr="00E74967">
        <w:rPr>
          <w:rFonts w:ascii="Times New Roman Italic" w:hAnsi="Times New Roman Italic"/>
          <w:i/>
          <w:iCs/>
          <w:color w:val="000000" w:themeColor="text1"/>
          <w:shd w:val="clear" w:color="auto" w:fill="FFFFFF"/>
        </w:rPr>
        <w:t>ý kiến thảo luận của</w:t>
      </w:r>
      <w:r w:rsidR="00A72C3A" w:rsidRPr="00E74967">
        <w:rPr>
          <w:rFonts w:ascii="Times New Roman Italic" w:hAnsi="Times New Roman Italic"/>
          <w:i/>
          <w:iCs/>
          <w:color w:val="000000" w:themeColor="text1"/>
          <w:shd w:val="clear" w:color="auto" w:fill="FFFFFF"/>
        </w:rPr>
        <w:t xml:space="preserve"> </w:t>
      </w:r>
      <w:r w:rsidRPr="00E74967">
        <w:rPr>
          <w:rFonts w:ascii="Times New Roman Italic" w:hAnsi="Times New Roman Italic"/>
          <w:i/>
          <w:iCs/>
          <w:color w:val="000000" w:themeColor="text1"/>
          <w:shd w:val="clear" w:color="auto" w:fill="FFFFFF"/>
        </w:rPr>
        <w:t>đại</w:t>
      </w:r>
      <w:r w:rsidR="00A72C3A" w:rsidRPr="00E74967">
        <w:rPr>
          <w:rFonts w:ascii="Times New Roman Italic" w:hAnsi="Times New Roman Italic"/>
          <w:i/>
          <w:iCs/>
          <w:color w:val="000000" w:themeColor="text1"/>
          <w:shd w:val="clear" w:color="auto" w:fill="FFFFFF"/>
        </w:rPr>
        <w:t xml:space="preserve"> </w:t>
      </w:r>
      <w:r w:rsidRPr="00E74967">
        <w:rPr>
          <w:rFonts w:ascii="Times New Roman Italic" w:hAnsi="Times New Roman Italic"/>
          <w:i/>
          <w:iCs/>
          <w:color w:val="000000" w:themeColor="text1"/>
          <w:shd w:val="clear" w:color="auto" w:fill="FFFFFF"/>
        </w:rPr>
        <w:t>biểu Hội đồng nhân dân tỉnh tại kỳ họp.</w:t>
      </w:r>
    </w:p>
    <w:p w14:paraId="086DEA0C" w14:textId="77777777" w:rsidR="00BA4B88" w:rsidRPr="00E74967" w:rsidRDefault="00BA4B88" w:rsidP="00B74A5F">
      <w:pPr>
        <w:shd w:val="clear" w:color="auto" w:fill="FFFFFF"/>
        <w:spacing w:before="240" w:after="240" w:line="380" w:lineRule="exact"/>
        <w:ind w:firstLine="709"/>
        <w:jc w:val="center"/>
        <w:rPr>
          <w:color w:val="000000" w:themeColor="text1"/>
          <w:lang w:val="sv-SE"/>
        </w:rPr>
      </w:pPr>
      <w:r w:rsidRPr="00E74967">
        <w:rPr>
          <w:b/>
          <w:bCs/>
          <w:color w:val="000000" w:themeColor="text1"/>
          <w:lang w:val="vi-VN"/>
        </w:rPr>
        <w:t>QUYẾT NGHỊ:</w:t>
      </w:r>
    </w:p>
    <w:p w14:paraId="1378A4ED" w14:textId="77777777" w:rsidR="00A72C3A" w:rsidRPr="00E74967" w:rsidRDefault="00A72C3A" w:rsidP="002B2841">
      <w:pPr>
        <w:tabs>
          <w:tab w:val="left" w:pos="567"/>
        </w:tabs>
        <w:spacing w:before="120" w:after="120"/>
        <w:ind w:firstLine="709"/>
        <w:jc w:val="both"/>
        <w:rPr>
          <w:b/>
          <w:bCs/>
          <w:color w:val="000000" w:themeColor="text1"/>
        </w:rPr>
      </w:pPr>
      <w:r w:rsidRPr="00E74967">
        <w:rPr>
          <w:b/>
          <w:bCs/>
          <w:color w:val="000000" w:themeColor="text1"/>
          <w:lang w:val="vi-VN"/>
        </w:rPr>
        <w:t xml:space="preserve">Điều 1. </w:t>
      </w:r>
      <w:r w:rsidRPr="00E74967">
        <w:rPr>
          <w:b/>
          <w:bCs/>
          <w:color w:val="000000" w:themeColor="text1"/>
        </w:rPr>
        <w:t>Phạm vi điều chỉnh</w:t>
      </w:r>
    </w:p>
    <w:p w14:paraId="1ADB99B6" w14:textId="33D38E6B" w:rsidR="0038362D" w:rsidRPr="00B74A5F" w:rsidRDefault="00B74A5F" w:rsidP="002B2841">
      <w:pPr>
        <w:tabs>
          <w:tab w:val="left" w:pos="567"/>
        </w:tabs>
        <w:spacing w:before="120" w:after="120"/>
        <w:ind w:firstLine="709"/>
        <w:jc w:val="both"/>
        <w:rPr>
          <w:color w:val="000000" w:themeColor="text1"/>
        </w:rPr>
      </w:pPr>
      <w:r>
        <w:rPr>
          <w:color w:val="000000" w:themeColor="text1"/>
          <w:lang w:val="pt-BR"/>
        </w:rPr>
        <w:tab/>
        <w:t xml:space="preserve">1. </w:t>
      </w:r>
      <w:r w:rsidR="00A72C3A" w:rsidRPr="00B74A5F">
        <w:rPr>
          <w:color w:val="000000" w:themeColor="text1"/>
          <w:lang w:val="pt-BR"/>
        </w:rPr>
        <w:t>Nghị quyết này quy định thẩm quyền quyết định việc đầu tư, mua sắm</w:t>
      </w:r>
      <w:r w:rsidR="00A72C3A" w:rsidRPr="00B74A5F">
        <w:rPr>
          <w:color w:val="000000" w:themeColor="text1"/>
          <w:spacing w:val="-2"/>
          <w:lang w:val="nl-NL"/>
        </w:rPr>
        <w:t xml:space="preserve"> các hoạt động ứng dụng công nghệ thông </w:t>
      </w:r>
      <w:r w:rsidR="00FB13C3" w:rsidRPr="00B74A5F">
        <w:rPr>
          <w:color w:val="000000" w:themeColor="text1"/>
          <w:spacing w:val="-2"/>
          <w:lang w:val="nl-NL"/>
        </w:rPr>
        <w:t xml:space="preserve">tin </w:t>
      </w:r>
      <w:r w:rsidR="00A72C3A" w:rsidRPr="00B74A5F">
        <w:rPr>
          <w:color w:val="000000" w:themeColor="text1"/>
          <w:spacing w:val="-2"/>
          <w:lang w:val="nl-NL"/>
        </w:rPr>
        <w:t>sử dụng kinh phí chi thường xuyên</w:t>
      </w:r>
      <w:r w:rsidR="00D7700B" w:rsidRPr="00B74A5F">
        <w:rPr>
          <w:color w:val="000000" w:themeColor="text1"/>
          <w:spacing w:val="-2"/>
          <w:lang w:val="nl-NL"/>
        </w:rPr>
        <w:t xml:space="preserve"> </w:t>
      </w:r>
      <w:r w:rsidR="00A72C3A" w:rsidRPr="00B74A5F">
        <w:rPr>
          <w:color w:val="000000" w:themeColor="text1"/>
          <w:spacing w:val="-2"/>
          <w:lang w:val="nl-NL"/>
        </w:rPr>
        <w:t xml:space="preserve">nguồn vốn ngân sách nhà nước thuộc phạm vi quản lý của tỉnh </w:t>
      </w:r>
      <w:r w:rsidR="00F931D4" w:rsidRPr="00B74A5F">
        <w:rPr>
          <w:color w:val="000000" w:themeColor="text1"/>
          <w:spacing w:val="-2"/>
          <w:lang w:val="nl-NL"/>
        </w:rPr>
        <w:t>Hà Tĩnh</w:t>
      </w:r>
      <w:r w:rsidR="00A72C3A" w:rsidRPr="00B74A5F">
        <w:rPr>
          <w:color w:val="000000" w:themeColor="text1"/>
          <w:spacing w:val="-2"/>
          <w:lang w:val="nl-NL"/>
        </w:rPr>
        <w:t xml:space="preserve"> </w:t>
      </w:r>
      <w:r w:rsidR="005443FA" w:rsidRPr="00B74A5F">
        <w:rPr>
          <w:color w:val="000000" w:themeColor="text1"/>
          <w:spacing w:val="-2"/>
          <w:lang w:val="nl-NL"/>
        </w:rPr>
        <w:t>theo quy định tại khoản 2</w:t>
      </w:r>
      <w:r w:rsidR="00FB13C3" w:rsidRPr="00B74A5F">
        <w:rPr>
          <w:color w:val="000000" w:themeColor="text1"/>
          <w:spacing w:val="-2"/>
          <w:lang w:val="nl-NL"/>
        </w:rPr>
        <w:t>,</w:t>
      </w:r>
      <w:r w:rsidR="005443FA" w:rsidRPr="00B74A5F">
        <w:rPr>
          <w:color w:val="000000" w:themeColor="text1"/>
          <w:spacing w:val="-2"/>
          <w:lang w:val="nl-NL"/>
        </w:rPr>
        <w:t xml:space="preserve"> khoản 3 Điều 51 Nghị định</w:t>
      </w:r>
      <w:r w:rsidR="00D7700B" w:rsidRPr="00B74A5F">
        <w:rPr>
          <w:color w:val="000000" w:themeColor="text1"/>
          <w:spacing w:val="-2"/>
          <w:lang w:val="nl-NL"/>
        </w:rPr>
        <w:t xml:space="preserve"> </w:t>
      </w:r>
      <w:r w:rsidR="005443FA" w:rsidRPr="00B74A5F">
        <w:rPr>
          <w:color w:val="000000" w:themeColor="text1"/>
          <w:spacing w:val="-2"/>
          <w:lang w:val="nl-NL"/>
        </w:rPr>
        <w:t>số</w:t>
      </w:r>
      <w:r w:rsidR="005443FA" w:rsidRPr="00B74A5F">
        <w:rPr>
          <w:color w:val="000000" w:themeColor="text1"/>
        </w:rPr>
        <w:t xml:space="preserve"> 73/2019/NĐ-CP </w:t>
      </w:r>
      <w:r w:rsidR="0059517C" w:rsidRPr="00B74A5F">
        <w:rPr>
          <w:color w:val="000000" w:themeColor="text1"/>
        </w:rPr>
        <w:t xml:space="preserve">ngày 05 tháng 9 năm 2019 của Chính phủ </w:t>
      </w:r>
      <w:r w:rsidR="005443FA" w:rsidRPr="00B74A5F">
        <w:rPr>
          <w:color w:val="000000" w:themeColor="text1"/>
        </w:rPr>
        <w:t>được sửa đổi, bổ</w:t>
      </w:r>
      <w:r w:rsidR="00D7700B" w:rsidRPr="00B74A5F">
        <w:rPr>
          <w:color w:val="000000" w:themeColor="text1"/>
        </w:rPr>
        <w:t xml:space="preserve"> </w:t>
      </w:r>
      <w:r w:rsidR="005443FA" w:rsidRPr="00B74A5F">
        <w:rPr>
          <w:color w:val="000000" w:themeColor="text1"/>
        </w:rPr>
        <w:t>sung tại khoản 28 Điều 1</w:t>
      </w:r>
      <w:r w:rsidR="00D7700B" w:rsidRPr="00B74A5F">
        <w:rPr>
          <w:color w:val="000000" w:themeColor="text1"/>
        </w:rPr>
        <w:t xml:space="preserve"> </w:t>
      </w:r>
      <w:r w:rsidR="005443FA" w:rsidRPr="00B74A5F">
        <w:rPr>
          <w:color w:val="000000" w:themeColor="text1"/>
        </w:rPr>
        <w:t>Nghị định số 82/2024/NĐ-CP</w:t>
      </w:r>
      <w:r w:rsidR="0059517C" w:rsidRPr="00B74A5F">
        <w:rPr>
          <w:color w:val="000000" w:themeColor="text1"/>
        </w:rPr>
        <w:t xml:space="preserve"> ngày 10 tháng 7 năm 2024 của Chính phủ</w:t>
      </w:r>
      <w:r w:rsidR="0038362D" w:rsidRPr="00B74A5F">
        <w:rPr>
          <w:color w:val="000000" w:themeColor="text1"/>
        </w:rPr>
        <w:t>.</w:t>
      </w:r>
    </w:p>
    <w:p w14:paraId="7E438273" w14:textId="54E5469F" w:rsidR="005443FA" w:rsidRPr="00B74A5F" w:rsidRDefault="00B74A5F" w:rsidP="002B2841">
      <w:pPr>
        <w:tabs>
          <w:tab w:val="left" w:pos="567"/>
        </w:tabs>
        <w:spacing w:before="120" w:after="120"/>
        <w:ind w:firstLine="709"/>
        <w:jc w:val="both"/>
        <w:rPr>
          <w:color w:val="000000" w:themeColor="text1"/>
        </w:rPr>
      </w:pPr>
      <w:r>
        <w:rPr>
          <w:color w:val="000000" w:themeColor="text1"/>
        </w:rPr>
        <w:t xml:space="preserve">2. </w:t>
      </w:r>
      <w:r w:rsidR="0038362D">
        <w:rPr>
          <w:color w:val="000000" w:themeColor="text1"/>
        </w:rPr>
        <w:t xml:space="preserve">Đối với </w:t>
      </w:r>
      <w:r w:rsidR="005443FA" w:rsidRPr="00F31958">
        <w:rPr>
          <w:color w:val="000000" w:themeColor="text1"/>
        </w:rPr>
        <w:t>dự án đầu tư ứng dụng công nghệ thông tin sử dụng hỗn hợp nhiều</w:t>
      </w:r>
      <w:r w:rsidR="00D7700B" w:rsidRPr="00F31958">
        <w:rPr>
          <w:color w:val="000000" w:themeColor="text1"/>
        </w:rPr>
        <w:t xml:space="preserve"> </w:t>
      </w:r>
      <w:r w:rsidR="005443FA" w:rsidRPr="00F31958">
        <w:rPr>
          <w:color w:val="000000" w:themeColor="text1"/>
        </w:rPr>
        <w:t>nguồn vốn khác nhau</w:t>
      </w:r>
      <w:r w:rsidR="0038362D">
        <w:rPr>
          <w:color w:val="000000" w:themeColor="text1"/>
        </w:rPr>
        <w:t xml:space="preserve"> (không có vốn đầu tư công)</w:t>
      </w:r>
      <w:r w:rsidR="005443FA" w:rsidRPr="00F31958">
        <w:rPr>
          <w:color w:val="000000" w:themeColor="text1"/>
        </w:rPr>
        <w:t xml:space="preserve"> trong đó nguồn </w:t>
      </w:r>
      <w:r w:rsidR="0038362D">
        <w:rPr>
          <w:color w:val="000000" w:themeColor="text1"/>
        </w:rPr>
        <w:t xml:space="preserve">chi </w:t>
      </w:r>
      <w:r w:rsidR="0038362D">
        <w:rPr>
          <w:color w:val="000000" w:themeColor="text1"/>
        </w:rPr>
        <w:lastRenderedPageBreak/>
        <w:t>thường xuyên ngân sách nhà</w:t>
      </w:r>
      <w:r w:rsidR="002B2841">
        <w:rPr>
          <w:color w:val="000000" w:themeColor="text1"/>
        </w:rPr>
        <w:t xml:space="preserve"> </w:t>
      </w:r>
      <w:r w:rsidR="0038362D">
        <w:rPr>
          <w:color w:val="000000" w:themeColor="text1"/>
        </w:rPr>
        <w:t>nước chiếm tỷ lệ từ 30% trở lên hoặc lớn nhất trong tổng mức đầu tư của dự án thì thực hiện theo quy định tại Nghị quyết này.</w:t>
      </w:r>
    </w:p>
    <w:p w14:paraId="4101CF13" w14:textId="77777777" w:rsidR="00A72C3A" w:rsidRPr="00E74967" w:rsidRDefault="00A72C3A" w:rsidP="002B2841">
      <w:pPr>
        <w:tabs>
          <w:tab w:val="left" w:pos="567"/>
        </w:tabs>
        <w:spacing w:before="120" w:after="120"/>
        <w:ind w:firstLine="709"/>
        <w:jc w:val="both"/>
        <w:rPr>
          <w:b/>
          <w:bCs/>
          <w:color w:val="000000" w:themeColor="text1"/>
        </w:rPr>
      </w:pPr>
      <w:r w:rsidRPr="00E74967">
        <w:rPr>
          <w:b/>
          <w:bCs/>
          <w:color w:val="000000" w:themeColor="text1"/>
        </w:rPr>
        <w:t>Điều 2. Đối tượng áp dụng</w:t>
      </w:r>
    </w:p>
    <w:p w14:paraId="7D71EB82" w14:textId="7D3BAEB2" w:rsidR="00A72C3A" w:rsidRPr="00E74967" w:rsidRDefault="00A72C3A" w:rsidP="002B2841">
      <w:pPr>
        <w:widowControl w:val="0"/>
        <w:tabs>
          <w:tab w:val="left" w:pos="851"/>
        </w:tabs>
        <w:autoSpaceDE w:val="0"/>
        <w:autoSpaceDN w:val="0"/>
        <w:adjustRightInd w:val="0"/>
        <w:spacing w:before="120" w:after="120"/>
        <w:ind w:firstLine="709"/>
        <w:jc w:val="both"/>
        <w:rPr>
          <w:color w:val="000000" w:themeColor="text1"/>
          <w:spacing w:val="-4"/>
        </w:rPr>
      </w:pPr>
      <w:r w:rsidRPr="00E74967">
        <w:rPr>
          <w:color w:val="000000" w:themeColor="text1"/>
          <w:spacing w:val="-4"/>
        </w:rPr>
        <w:t xml:space="preserve">Các tổ chức, cá nhân liên quan đến việc </w:t>
      </w:r>
      <w:r w:rsidRPr="00E74967">
        <w:rPr>
          <w:bCs/>
          <w:color w:val="000000" w:themeColor="text1"/>
          <w:spacing w:val="-4"/>
        </w:rPr>
        <w:t xml:space="preserve">đầu tư, mua sắm các hoạt động </w:t>
      </w:r>
      <w:r w:rsidR="0059517C" w:rsidRPr="00E74967">
        <w:rPr>
          <w:bCs/>
          <w:color w:val="000000" w:themeColor="text1"/>
          <w:spacing w:val="-4"/>
        </w:rPr>
        <w:br/>
      </w:r>
      <w:r w:rsidRPr="00E74967">
        <w:rPr>
          <w:bCs/>
          <w:color w:val="000000" w:themeColor="text1"/>
          <w:spacing w:val="-4"/>
        </w:rPr>
        <w:t>ứng dụng công nghệ thông tin quy định tại Điều 1</w:t>
      </w:r>
      <w:r w:rsidR="005443FA" w:rsidRPr="00E74967">
        <w:rPr>
          <w:bCs/>
          <w:color w:val="000000" w:themeColor="text1"/>
          <w:spacing w:val="-4"/>
        </w:rPr>
        <w:t xml:space="preserve"> Nghị quyết này </w:t>
      </w:r>
      <w:r w:rsidRPr="00E74967">
        <w:rPr>
          <w:color w:val="000000" w:themeColor="text1"/>
          <w:spacing w:val="-4"/>
        </w:rPr>
        <w:t xml:space="preserve">sử dụng kinh phí chi thường xuyên nguồn vốn ngân sách nhà nước thuộc phạm vi quản lý của tỉnh </w:t>
      </w:r>
      <w:r w:rsidR="00F931D4">
        <w:rPr>
          <w:color w:val="000000" w:themeColor="text1"/>
          <w:spacing w:val="-4"/>
        </w:rPr>
        <w:t>Hà Tĩnh</w:t>
      </w:r>
      <w:r w:rsidRPr="00E74967">
        <w:rPr>
          <w:color w:val="000000" w:themeColor="text1"/>
          <w:spacing w:val="-4"/>
        </w:rPr>
        <w:t>.</w:t>
      </w:r>
    </w:p>
    <w:p w14:paraId="1664D1BD" w14:textId="4996ACCC" w:rsidR="00A72C3A" w:rsidRPr="00E74967" w:rsidRDefault="00A72C3A" w:rsidP="002B2841">
      <w:pPr>
        <w:widowControl w:val="0"/>
        <w:tabs>
          <w:tab w:val="left" w:pos="851"/>
        </w:tabs>
        <w:autoSpaceDE w:val="0"/>
        <w:autoSpaceDN w:val="0"/>
        <w:adjustRightInd w:val="0"/>
        <w:spacing w:before="120" w:after="120"/>
        <w:ind w:firstLine="709"/>
        <w:jc w:val="both"/>
        <w:rPr>
          <w:rFonts w:ascii="Times New Roman Bold" w:hAnsi="Times New Roman Bold"/>
          <w:color w:val="000000" w:themeColor="text1"/>
        </w:rPr>
      </w:pPr>
      <w:r w:rsidRPr="00E74967">
        <w:rPr>
          <w:rFonts w:ascii="Times New Roman Bold" w:hAnsi="Times New Roman Bold"/>
          <w:b/>
          <w:bCs/>
          <w:color w:val="000000" w:themeColor="text1"/>
        </w:rPr>
        <w:t xml:space="preserve">Điều 3. Thẩm quyền quyết định việc đầu tư, mua sắm các hoạt động </w:t>
      </w:r>
      <w:r w:rsidR="0059517C" w:rsidRPr="00E74967">
        <w:rPr>
          <w:rFonts w:ascii="Times New Roman Bold" w:hAnsi="Times New Roman Bold"/>
          <w:b/>
          <w:bCs/>
          <w:color w:val="000000" w:themeColor="text1"/>
        </w:rPr>
        <w:br/>
      </w:r>
      <w:r w:rsidRPr="00E74967">
        <w:rPr>
          <w:rFonts w:ascii="Times New Roman Bold" w:hAnsi="Times New Roman Bold"/>
          <w:b/>
          <w:bCs/>
          <w:color w:val="000000" w:themeColor="text1"/>
        </w:rPr>
        <w:t xml:space="preserve">ứng dụng công nghệ thông tin </w:t>
      </w:r>
    </w:p>
    <w:p w14:paraId="067427CC" w14:textId="04E29EBB" w:rsidR="00A72C3A" w:rsidRPr="00E74967" w:rsidRDefault="0060598A" w:rsidP="002B2841">
      <w:pPr>
        <w:spacing w:before="120" w:after="120"/>
        <w:ind w:firstLine="709"/>
        <w:jc w:val="both"/>
        <w:rPr>
          <w:color w:val="000000" w:themeColor="text1"/>
          <w:spacing w:val="-2"/>
          <w:lang w:val="nl-NL"/>
        </w:rPr>
      </w:pPr>
      <w:r>
        <w:rPr>
          <w:color w:val="000000" w:themeColor="text1"/>
          <w:spacing w:val="-6"/>
          <w:lang w:val="nl-NL"/>
        </w:rPr>
        <w:t>1</w:t>
      </w:r>
      <w:r w:rsidR="00A72C3A" w:rsidRPr="00E74967">
        <w:rPr>
          <w:color w:val="000000" w:themeColor="text1"/>
          <w:spacing w:val="-2"/>
          <w:lang w:val="nl-NL"/>
        </w:rPr>
        <w:t xml:space="preserve">. </w:t>
      </w:r>
      <w:r w:rsidR="0038362D">
        <w:rPr>
          <w:color w:val="000000" w:themeColor="text1"/>
          <w:spacing w:val="-2"/>
          <w:lang w:val="nl-NL"/>
        </w:rPr>
        <w:t>Thủ trưởng các cơ quan, tổ chức, đơn vị cấp tỉnh; thủ trưởng các cơ quan, tổ chức, đơn vị trực thuộc các cơ quan, tổ chức, đơn vị cấp tỉnh</w:t>
      </w:r>
      <w:r w:rsidR="00A72C3A" w:rsidRPr="00E74967">
        <w:rPr>
          <w:color w:val="000000" w:themeColor="text1"/>
          <w:spacing w:val="-2"/>
          <w:lang w:val="nl-NL"/>
        </w:rPr>
        <w:t xml:space="preserve"> quyết định việc đầu tư,</w:t>
      </w:r>
      <w:r w:rsidR="00B74A5F">
        <w:rPr>
          <w:color w:val="000000" w:themeColor="text1"/>
          <w:spacing w:val="-2"/>
          <w:lang w:val="nl-NL"/>
        </w:rPr>
        <w:t xml:space="preserve"> </w:t>
      </w:r>
      <w:r w:rsidR="00A72C3A" w:rsidRPr="00E74967">
        <w:rPr>
          <w:color w:val="000000" w:themeColor="text1"/>
          <w:spacing w:val="-6"/>
          <w:lang w:val="nl-NL"/>
        </w:rPr>
        <w:t xml:space="preserve">mua sắm </w:t>
      </w:r>
      <w:r w:rsidR="00A72C3A" w:rsidRPr="00E74967">
        <w:rPr>
          <w:bCs/>
          <w:color w:val="000000" w:themeColor="text1"/>
          <w:spacing w:val="-6"/>
        </w:rPr>
        <w:t>hoạt động ứng dụng công nghệ thông tin</w:t>
      </w:r>
      <w:r w:rsidR="006E289D">
        <w:rPr>
          <w:color w:val="000000" w:themeColor="text1"/>
          <w:spacing w:val="-6"/>
          <w:lang w:val="nl-NL"/>
        </w:rPr>
        <w:t xml:space="preserve"> sử dụng kinh phí chi thường xuyên nguồn vốn ngân sách </w:t>
      </w:r>
      <w:r w:rsidR="006E289D">
        <w:rPr>
          <w:color w:val="000000" w:themeColor="text1"/>
          <w:spacing w:val="-2"/>
          <w:lang w:val="nl-NL"/>
        </w:rPr>
        <w:t>nhà nước của cơ quan, tổ chức, đơn vị.</w:t>
      </w:r>
    </w:p>
    <w:p w14:paraId="3127821F" w14:textId="2AA579AF" w:rsidR="00A72C3A" w:rsidRPr="00E74967" w:rsidRDefault="00DA0B0B" w:rsidP="002B2841">
      <w:pPr>
        <w:spacing w:before="120" w:after="120"/>
        <w:ind w:firstLine="709"/>
        <w:jc w:val="both"/>
        <w:rPr>
          <w:color w:val="000000" w:themeColor="text1"/>
          <w:lang w:val="nl-NL"/>
        </w:rPr>
      </w:pPr>
      <w:r>
        <w:rPr>
          <w:color w:val="000000" w:themeColor="text1"/>
          <w:lang w:val="nl-NL"/>
        </w:rPr>
        <w:t>2</w:t>
      </w:r>
      <w:r w:rsidR="00A72C3A" w:rsidRPr="00E74967">
        <w:rPr>
          <w:color w:val="000000" w:themeColor="text1"/>
          <w:lang w:val="nl-NL"/>
        </w:rPr>
        <w:t xml:space="preserve">. Chủ tịch Ủy ban nhân dân </w:t>
      </w:r>
      <w:r w:rsidR="002B120F">
        <w:rPr>
          <w:color w:val="000000" w:themeColor="text1"/>
          <w:lang w:val="nl-NL"/>
        </w:rPr>
        <w:t>huyện, thị xã, thành phố quyết định việc</w:t>
      </w:r>
      <w:r w:rsidR="00A72C3A" w:rsidRPr="00E74967">
        <w:rPr>
          <w:color w:val="000000" w:themeColor="text1"/>
          <w:lang w:val="nl-NL"/>
        </w:rPr>
        <w:t xml:space="preserve"> đầu tư, mua sắm </w:t>
      </w:r>
      <w:r w:rsidR="004B572D">
        <w:rPr>
          <w:color w:val="000000" w:themeColor="text1"/>
          <w:lang w:val="nl-NL"/>
        </w:rPr>
        <w:t>các</w:t>
      </w:r>
      <w:r w:rsidR="00CB465B">
        <w:rPr>
          <w:color w:val="000000" w:themeColor="text1"/>
          <w:lang w:val="nl-NL"/>
        </w:rPr>
        <w:t xml:space="preserve"> </w:t>
      </w:r>
      <w:r w:rsidR="00A72C3A" w:rsidRPr="00E74967">
        <w:rPr>
          <w:bCs/>
          <w:color w:val="000000" w:themeColor="text1"/>
          <w:spacing w:val="-4"/>
        </w:rPr>
        <w:t>hoạt động ứng dụng công nghệ thông tin</w:t>
      </w:r>
      <w:r w:rsidR="00A72C3A" w:rsidRPr="00E74967">
        <w:rPr>
          <w:color w:val="000000" w:themeColor="text1"/>
          <w:spacing w:val="-4"/>
          <w:lang w:val="nl-NL"/>
        </w:rPr>
        <w:t xml:space="preserve"> </w:t>
      </w:r>
      <w:r w:rsidR="004B572D">
        <w:rPr>
          <w:color w:val="000000" w:themeColor="text1"/>
          <w:spacing w:val="-4"/>
          <w:lang w:val="nl-NL"/>
        </w:rPr>
        <w:t>sử dụng kinh phí chi thường xuyên nguồn vốn ngân sách nhà nước của các cơ quan, tổ chức, đơn vị cấp huyện, cấp xã.</w:t>
      </w:r>
    </w:p>
    <w:p w14:paraId="46317B10" w14:textId="31C6632A" w:rsidR="00A72C3A" w:rsidRPr="00E74967" w:rsidRDefault="00A72C3A" w:rsidP="002B2841">
      <w:pPr>
        <w:widowControl w:val="0"/>
        <w:tabs>
          <w:tab w:val="left" w:pos="851"/>
        </w:tabs>
        <w:autoSpaceDE w:val="0"/>
        <w:autoSpaceDN w:val="0"/>
        <w:adjustRightInd w:val="0"/>
        <w:spacing w:before="120" w:after="120"/>
        <w:ind w:firstLine="709"/>
        <w:jc w:val="both"/>
        <w:rPr>
          <w:b/>
          <w:bCs/>
          <w:color w:val="000000" w:themeColor="text1"/>
          <w:lang w:val="nl-NL"/>
        </w:rPr>
      </w:pPr>
      <w:r w:rsidRPr="00E74967">
        <w:rPr>
          <w:b/>
          <w:bCs/>
          <w:color w:val="000000" w:themeColor="text1"/>
          <w:lang w:val="nl-NL"/>
        </w:rPr>
        <w:t>Điều 4. Tổ chức thực hiện</w:t>
      </w:r>
    </w:p>
    <w:p w14:paraId="241A15D9" w14:textId="73864B59" w:rsidR="00BA4B88" w:rsidRPr="00E74967" w:rsidRDefault="00BA4B88" w:rsidP="002B2841">
      <w:pPr>
        <w:adjustRightInd w:val="0"/>
        <w:spacing w:before="120" w:after="120"/>
        <w:ind w:firstLine="709"/>
        <w:jc w:val="both"/>
        <w:rPr>
          <w:b/>
          <w:bCs/>
          <w:color w:val="000000" w:themeColor="text1"/>
        </w:rPr>
      </w:pPr>
      <w:r w:rsidRPr="00E74967">
        <w:rPr>
          <w:bCs/>
          <w:color w:val="000000" w:themeColor="text1"/>
          <w:spacing w:val="-6"/>
        </w:rPr>
        <w:t>1.</w:t>
      </w:r>
      <w:r w:rsidRPr="00E74967">
        <w:rPr>
          <w:b/>
          <w:bCs/>
          <w:color w:val="000000" w:themeColor="text1"/>
          <w:spacing w:val="-6"/>
        </w:rPr>
        <w:t xml:space="preserve"> </w:t>
      </w:r>
      <w:r w:rsidRPr="00E74967">
        <w:rPr>
          <w:color w:val="000000" w:themeColor="text1"/>
          <w:spacing w:val="-6"/>
          <w:lang w:val="pt-BR"/>
        </w:rPr>
        <w:t xml:space="preserve">Ủy ban nhân dân tỉnh </w:t>
      </w:r>
      <w:r w:rsidR="00D67F25" w:rsidRPr="00E74967">
        <w:rPr>
          <w:color w:val="000000" w:themeColor="text1"/>
          <w:spacing w:val="-6"/>
        </w:rPr>
        <w:t>tổ chức thực hiện Nghị quyết theo đúng quy định</w:t>
      </w:r>
      <w:r w:rsidR="00D67F25" w:rsidRPr="00E74967">
        <w:rPr>
          <w:color w:val="000000" w:themeColor="text1"/>
        </w:rPr>
        <w:t xml:space="preserve"> của pháp luật.</w:t>
      </w:r>
    </w:p>
    <w:p w14:paraId="17C4F376" w14:textId="020583DB" w:rsidR="00BA4B88" w:rsidRPr="00F306E5" w:rsidRDefault="00BA4B88" w:rsidP="002B2841">
      <w:pPr>
        <w:adjustRightInd w:val="0"/>
        <w:spacing w:before="120" w:after="120"/>
        <w:ind w:firstLine="709"/>
        <w:jc w:val="both"/>
        <w:rPr>
          <w:color w:val="000000" w:themeColor="text1"/>
        </w:rPr>
      </w:pPr>
      <w:r w:rsidRPr="00E74967">
        <w:rPr>
          <w:bCs/>
          <w:color w:val="000000" w:themeColor="text1"/>
          <w:spacing w:val="-6"/>
        </w:rPr>
        <w:t>2.</w:t>
      </w:r>
      <w:r w:rsidRPr="00E74967">
        <w:rPr>
          <w:b/>
          <w:bCs/>
          <w:color w:val="000000" w:themeColor="text1"/>
          <w:spacing w:val="-6"/>
        </w:rPr>
        <w:t xml:space="preserve"> </w:t>
      </w:r>
      <w:r w:rsidRPr="00E74967">
        <w:rPr>
          <w:color w:val="000000" w:themeColor="text1"/>
          <w:spacing w:val="-6"/>
          <w:lang w:val="pt-BR"/>
        </w:rPr>
        <w:t xml:space="preserve">Thường trực Hội </w:t>
      </w:r>
      <w:r w:rsidR="00D67F25" w:rsidRPr="00E74967">
        <w:rPr>
          <w:color w:val="000000" w:themeColor="text1"/>
          <w:spacing w:val="-6"/>
          <w:lang w:val="pt-BR"/>
        </w:rPr>
        <w:t xml:space="preserve">đồng nhân dân tỉnh, các Ban </w:t>
      </w:r>
      <w:r w:rsidRPr="00E74967">
        <w:rPr>
          <w:color w:val="000000" w:themeColor="text1"/>
          <w:spacing w:val="-6"/>
          <w:lang w:val="pt-BR"/>
        </w:rPr>
        <w:t>Hội đồng</w:t>
      </w:r>
      <w:r w:rsidR="00D67F25" w:rsidRPr="00E74967">
        <w:rPr>
          <w:color w:val="000000" w:themeColor="text1"/>
          <w:spacing w:val="-6"/>
          <w:lang w:val="pt-BR"/>
        </w:rPr>
        <w:t xml:space="preserve"> </w:t>
      </w:r>
      <w:r w:rsidRPr="00E74967">
        <w:rPr>
          <w:color w:val="000000" w:themeColor="text1"/>
          <w:spacing w:val="-6"/>
          <w:lang w:val="pt-BR"/>
        </w:rPr>
        <w:t>nhân dân tỉnh,</w:t>
      </w:r>
      <w:r w:rsidRPr="00E74967">
        <w:rPr>
          <w:color w:val="000000" w:themeColor="text1"/>
          <w:lang w:val="pt-BR"/>
        </w:rPr>
        <w:t xml:space="preserve"> </w:t>
      </w:r>
      <w:r w:rsidRPr="00E74967">
        <w:rPr>
          <w:color w:val="000000" w:themeColor="text1"/>
          <w:spacing w:val="-6"/>
          <w:lang w:val="pt-BR"/>
        </w:rPr>
        <w:t xml:space="preserve">các Tổ đại </w:t>
      </w:r>
      <w:r w:rsidRPr="00F306E5">
        <w:rPr>
          <w:color w:val="000000" w:themeColor="text1"/>
        </w:rPr>
        <w:t>biểu Hội đồng nhân dân tỉnh và đại biểu Hội đồng nhân dân tỉnh giám sát việc thực hiện Nghị quyết.</w:t>
      </w:r>
    </w:p>
    <w:p w14:paraId="46422F99" w14:textId="17BE9814" w:rsidR="00F306E5" w:rsidRPr="00F306E5" w:rsidRDefault="00F306E5" w:rsidP="002B2841">
      <w:pPr>
        <w:adjustRightInd w:val="0"/>
        <w:spacing w:before="120" w:after="120"/>
        <w:ind w:firstLine="709"/>
        <w:jc w:val="both"/>
        <w:rPr>
          <w:color w:val="000000" w:themeColor="text1"/>
        </w:rPr>
      </w:pPr>
      <w:r w:rsidRPr="00F306E5">
        <w:rPr>
          <w:color w:val="000000" w:themeColor="text1"/>
        </w:rPr>
        <w:t xml:space="preserve">3. </w:t>
      </w:r>
      <w:r>
        <w:rPr>
          <w:color w:val="000000" w:themeColor="text1"/>
        </w:rPr>
        <w:t>T</w:t>
      </w:r>
      <w:r w:rsidRPr="00F306E5">
        <w:rPr>
          <w:color w:val="000000" w:themeColor="text1"/>
        </w:rPr>
        <w:t>rong trường hợp</w:t>
      </w:r>
      <w:r w:rsidR="00E23899">
        <w:rPr>
          <w:color w:val="000000" w:themeColor="text1"/>
        </w:rPr>
        <w:t xml:space="preserve"> các điều, khoản của văn bản quy phạm pháp luật viện dẫn tại Nghị quyết này được sửa đổi, bổ sung, bãi bỏ thì áp dụng quy định tại văn bản quy phạm pháp luật mới.</w:t>
      </w:r>
    </w:p>
    <w:p w14:paraId="79BCB03C" w14:textId="05FDC94C" w:rsidR="00BA4B88" w:rsidRPr="00E74967" w:rsidRDefault="00BA4B88" w:rsidP="002B2841">
      <w:pPr>
        <w:adjustRightInd w:val="0"/>
        <w:spacing w:before="120" w:after="120"/>
        <w:ind w:firstLine="567"/>
        <w:jc w:val="both"/>
        <w:rPr>
          <w:color w:val="000000" w:themeColor="text1"/>
          <w:lang w:val="pt-BR"/>
        </w:rPr>
      </w:pPr>
      <w:r w:rsidRPr="00E74967">
        <w:rPr>
          <w:color w:val="000000" w:themeColor="text1"/>
          <w:lang w:val="pt-BR"/>
        </w:rPr>
        <w:t xml:space="preserve">Nghị quyết này đã được Hội đồng nhân dân tỉnh </w:t>
      </w:r>
      <w:r w:rsidR="00F931D4">
        <w:rPr>
          <w:color w:val="000000" w:themeColor="text1"/>
          <w:lang w:val="pt-BR"/>
        </w:rPr>
        <w:t>Hà Tĩnh</w:t>
      </w:r>
      <w:r w:rsidRPr="00E74967">
        <w:rPr>
          <w:color w:val="000000" w:themeColor="text1"/>
          <w:lang w:val="pt-BR"/>
        </w:rPr>
        <w:t xml:space="preserve"> Khóa XV</w:t>
      </w:r>
      <w:r w:rsidR="00F931D4">
        <w:rPr>
          <w:color w:val="000000" w:themeColor="text1"/>
          <w:lang w:val="pt-BR"/>
        </w:rPr>
        <w:t>III</w:t>
      </w:r>
      <w:r w:rsidRPr="00E74967">
        <w:rPr>
          <w:color w:val="000000" w:themeColor="text1"/>
          <w:lang w:val="pt-BR"/>
        </w:rPr>
        <w:t xml:space="preserve">, </w:t>
      </w:r>
      <w:r w:rsidRPr="00E74967">
        <w:rPr>
          <w:color w:val="000000" w:themeColor="text1"/>
          <w:spacing w:val="-4"/>
          <w:lang w:val="pt-BR"/>
        </w:rPr>
        <w:t xml:space="preserve">Kỳ họp thứ </w:t>
      </w:r>
      <w:r w:rsidR="00586A48">
        <w:rPr>
          <w:color w:val="000000" w:themeColor="text1"/>
          <w:spacing w:val="-4"/>
          <w:lang w:val="pt-BR"/>
        </w:rPr>
        <w:t>thường lệ cuối năm 2024</w:t>
      </w:r>
      <w:r w:rsidR="004C1AC7" w:rsidRPr="00E74967">
        <w:rPr>
          <w:color w:val="000000" w:themeColor="text1"/>
          <w:spacing w:val="-4"/>
          <w:lang w:val="pt-BR"/>
        </w:rPr>
        <w:t xml:space="preserve"> </w:t>
      </w:r>
      <w:r w:rsidR="002615BE" w:rsidRPr="00E74967">
        <w:rPr>
          <w:color w:val="000000" w:themeColor="text1"/>
          <w:spacing w:val="-4"/>
          <w:lang w:val="pt-BR"/>
        </w:rPr>
        <w:t>thông qua ngày</w:t>
      </w:r>
      <w:r w:rsidR="00F931D4">
        <w:rPr>
          <w:color w:val="000000" w:themeColor="text1"/>
          <w:spacing w:val="-4"/>
          <w:lang w:val="pt-BR"/>
        </w:rPr>
        <w:t xml:space="preserve">   </w:t>
      </w:r>
      <w:r w:rsidR="002615BE" w:rsidRPr="00E74967">
        <w:rPr>
          <w:color w:val="000000" w:themeColor="text1"/>
          <w:spacing w:val="-4"/>
          <w:lang w:val="pt-BR"/>
        </w:rPr>
        <w:t xml:space="preserve"> tháng </w:t>
      </w:r>
      <w:r w:rsidR="00F931D4">
        <w:rPr>
          <w:color w:val="000000" w:themeColor="text1"/>
          <w:spacing w:val="-4"/>
          <w:lang w:val="pt-BR"/>
        </w:rPr>
        <w:t xml:space="preserve">   </w:t>
      </w:r>
      <w:r w:rsidR="002615BE" w:rsidRPr="00E74967">
        <w:rPr>
          <w:color w:val="000000" w:themeColor="text1"/>
          <w:spacing w:val="-4"/>
          <w:lang w:val="pt-BR"/>
        </w:rPr>
        <w:t xml:space="preserve"> </w:t>
      </w:r>
      <w:r w:rsidRPr="00E74967">
        <w:rPr>
          <w:color w:val="000000" w:themeColor="text1"/>
          <w:spacing w:val="-4"/>
          <w:lang w:val="pt-BR"/>
        </w:rPr>
        <w:t>năm 2024</w:t>
      </w:r>
      <w:r w:rsidR="00E00CA0" w:rsidRPr="00E74967">
        <w:rPr>
          <w:color w:val="000000" w:themeColor="text1"/>
          <w:spacing w:val="-4"/>
          <w:lang w:val="pt-BR"/>
        </w:rPr>
        <w:br/>
      </w:r>
      <w:r w:rsidR="00E80CF7" w:rsidRPr="00E80CF7">
        <w:rPr>
          <w:color w:val="000000" w:themeColor="text1"/>
          <w:spacing w:val="-4"/>
          <w:lang w:val="pt-BR"/>
        </w:rPr>
        <w:t xml:space="preserve">và có hiệu lực kể từ ngày </w:t>
      </w:r>
      <w:r w:rsidR="00F931D4">
        <w:rPr>
          <w:color w:val="000000" w:themeColor="text1"/>
          <w:spacing w:val="-4"/>
          <w:lang w:val="pt-BR"/>
        </w:rPr>
        <w:t xml:space="preserve">     </w:t>
      </w:r>
      <w:r w:rsidR="00E80CF7" w:rsidRPr="00E80CF7">
        <w:rPr>
          <w:color w:val="000000" w:themeColor="text1"/>
          <w:spacing w:val="-4"/>
          <w:lang w:val="pt-BR"/>
        </w:rPr>
        <w:t xml:space="preserve">tháng </w:t>
      </w:r>
      <w:r w:rsidR="00F931D4">
        <w:rPr>
          <w:color w:val="000000" w:themeColor="text1"/>
          <w:spacing w:val="-4"/>
          <w:lang w:val="pt-BR"/>
        </w:rPr>
        <w:t xml:space="preserve">    </w:t>
      </w:r>
      <w:r w:rsidR="00E80CF7" w:rsidRPr="00E80CF7">
        <w:rPr>
          <w:color w:val="000000" w:themeColor="text1"/>
          <w:spacing w:val="-4"/>
          <w:lang w:val="pt-BR"/>
        </w:rPr>
        <w:t xml:space="preserve"> năm 2024</w:t>
      </w:r>
      <w:r w:rsidRPr="00E74967">
        <w:rPr>
          <w:color w:val="000000" w:themeColor="text1"/>
          <w:lang w:val="pt-BR"/>
        </w:rPr>
        <w:t>./.</w:t>
      </w:r>
    </w:p>
    <w:tbl>
      <w:tblPr>
        <w:tblW w:w="0" w:type="auto"/>
        <w:tblLook w:val="04A0" w:firstRow="1" w:lastRow="0" w:firstColumn="1" w:lastColumn="0" w:noHBand="0" w:noVBand="1"/>
      </w:tblPr>
      <w:tblGrid>
        <w:gridCol w:w="5103"/>
        <w:gridCol w:w="3969"/>
      </w:tblGrid>
      <w:tr w:rsidR="00BA4B88" w:rsidRPr="00E74967" w14:paraId="3F5AC73C" w14:textId="77777777" w:rsidTr="001C63DA">
        <w:tc>
          <w:tcPr>
            <w:tcW w:w="5103" w:type="dxa"/>
          </w:tcPr>
          <w:p w14:paraId="56C1DABE" w14:textId="77777777" w:rsidR="00BA4B88" w:rsidRPr="00E74967" w:rsidRDefault="00BA4B88" w:rsidP="00137C20">
            <w:pPr>
              <w:ind w:left="-108"/>
              <w:rPr>
                <w:color w:val="000000" w:themeColor="text1"/>
                <w:sz w:val="22"/>
                <w:szCs w:val="22"/>
                <w:shd w:val="clear" w:color="auto" w:fill="FFFFFF"/>
                <w:lang w:val="vi-VN"/>
              </w:rPr>
            </w:pPr>
            <w:r w:rsidRPr="00E74967">
              <w:rPr>
                <w:b/>
                <w:bCs/>
                <w:i/>
                <w:iCs/>
                <w:color w:val="000000" w:themeColor="text1"/>
                <w:sz w:val="24"/>
                <w:szCs w:val="24"/>
                <w:shd w:val="clear" w:color="auto" w:fill="FFFFFF"/>
                <w:lang w:val="vi-VN"/>
              </w:rPr>
              <w:t>Nơi nhận:</w:t>
            </w:r>
            <w:r w:rsidRPr="00E74967">
              <w:rPr>
                <w:b/>
                <w:bCs/>
                <w:i/>
                <w:iCs/>
                <w:color w:val="000000" w:themeColor="text1"/>
                <w:sz w:val="18"/>
                <w:szCs w:val="18"/>
                <w:shd w:val="clear" w:color="auto" w:fill="FFFFFF"/>
                <w:lang w:val="vi-VN"/>
              </w:rPr>
              <w:br/>
            </w:r>
            <w:r w:rsidRPr="00E74967">
              <w:rPr>
                <w:color w:val="000000" w:themeColor="text1"/>
                <w:sz w:val="22"/>
                <w:szCs w:val="22"/>
                <w:shd w:val="clear" w:color="auto" w:fill="FFFFFF"/>
                <w:lang w:val="vi-VN"/>
              </w:rPr>
              <w:t>- Ủy ban Thường vụ Quốc hội (Báo cáo);</w:t>
            </w:r>
            <w:r w:rsidRPr="00E74967">
              <w:rPr>
                <w:color w:val="000000" w:themeColor="text1"/>
                <w:sz w:val="22"/>
                <w:szCs w:val="22"/>
                <w:shd w:val="clear" w:color="auto" w:fill="FFFFFF"/>
              </w:rPr>
              <w:br/>
            </w:r>
            <w:r w:rsidRPr="00E74967">
              <w:rPr>
                <w:color w:val="000000" w:themeColor="text1"/>
                <w:sz w:val="22"/>
                <w:szCs w:val="22"/>
                <w:shd w:val="clear" w:color="auto" w:fill="FFFFFF"/>
                <w:lang w:val="vi-VN"/>
              </w:rPr>
              <w:t>- Chính phủ (Báo cáo);</w:t>
            </w:r>
            <w:r w:rsidRPr="00E74967">
              <w:rPr>
                <w:color w:val="000000" w:themeColor="text1"/>
                <w:sz w:val="22"/>
                <w:szCs w:val="22"/>
                <w:shd w:val="clear" w:color="auto" w:fill="FFFFFF"/>
              </w:rPr>
              <w:br/>
            </w:r>
            <w:r w:rsidRPr="00E74967">
              <w:rPr>
                <w:color w:val="000000" w:themeColor="text1"/>
                <w:sz w:val="22"/>
                <w:szCs w:val="22"/>
                <w:shd w:val="clear" w:color="auto" w:fill="FFFFFF"/>
                <w:lang w:val="vi-VN"/>
              </w:rPr>
              <w:t>- Bộ Tài chính (Báo cáo);</w:t>
            </w:r>
          </w:p>
          <w:p w14:paraId="38E02D89" w14:textId="780A0704" w:rsidR="00FA2D78" w:rsidRDefault="00BA4B88" w:rsidP="00F931D4">
            <w:pPr>
              <w:ind w:left="-108"/>
              <w:rPr>
                <w:color w:val="000000" w:themeColor="text1"/>
                <w:sz w:val="22"/>
                <w:szCs w:val="22"/>
                <w:shd w:val="clear" w:color="auto" w:fill="FFFFFF"/>
                <w:lang w:val="vi-VN"/>
              </w:rPr>
            </w:pPr>
            <w:r w:rsidRPr="00E74967">
              <w:rPr>
                <w:bCs/>
                <w:iCs/>
                <w:color w:val="000000" w:themeColor="text1"/>
                <w:sz w:val="22"/>
                <w:szCs w:val="22"/>
                <w:shd w:val="clear" w:color="auto" w:fill="FFFFFF"/>
              </w:rPr>
              <w:t xml:space="preserve">- Bộ Thông tin và Truyền thông </w:t>
            </w:r>
            <w:r w:rsidRPr="00E74967">
              <w:rPr>
                <w:color w:val="000000" w:themeColor="text1"/>
                <w:sz w:val="22"/>
                <w:szCs w:val="22"/>
                <w:shd w:val="clear" w:color="auto" w:fill="FFFFFF"/>
                <w:lang w:val="vi-VN"/>
              </w:rPr>
              <w:t>(Báo cáo);</w:t>
            </w:r>
            <w:r w:rsidRPr="00E74967">
              <w:rPr>
                <w:color w:val="000000" w:themeColor="text1"/>
                <w:sz w:val="22"/>
                <w:szCs w:val="22"/>
                <w:shd w:val="clear" w:color="auto" w:fill="FFFFFF"/>
              </w:rPr>
              <w:br/>
            </w:r>
            <w:r w:rsidRPr="00E74967">
              <w:rPr>
                <w:color w:val="000000" w:themeColor="text1"/>
                <w:sz w:val="22"/>
                <w:szCs w:val="22"/>
                <w:shd w:val="clear" w:color="auto" w:fill="FFFFFF"/>
                <w:lang w:val="vi-VN"/>
              </w:rPr>
              <w:t>- Cục Kiểm tra văn bản QPPL - Bộ Tư pháp (Kiểm tra);</w:t>
            </w:r>
            <w:r w:rsidRPr="00E74967">
              <w:rPr>
                <w:color w:val="000000" w:themeColor="text1"/>
                <w:sz w:val="22"/>
                <w:szCs w:val="22"/>
                <w:shd w:val="clear" w:color="auto" w:fill="FFFFFF"/>
              </w:rPr>
              <w:br/>
            </w:r>
            <w:r w:rsidRPr="00E74967">
              <w:rPr>
                <w:color w:val="000000" w:themeColor="text1"/>
                <w:sz w:val="22"/>
                <w:szCs w:val="22"/>
                <w:shd w:val="clear" w:color="auto" w:fill="FFFFFF"/>
                <w:lang w:val="vi-VN"/>
              </w:rPr>
              <w:t>- Thường trực Tỉnh ủy (Báo cáo);</w:t>
            </w:r>
            <w:r w:rsidRPr="00E74967">
              <w:rPr>
                <w:color w:val="000000" w:themeColor="text1"/>
                <w:sz w:val="22"/>
                <w:szCs w:val="22"/>
                <w:shd w:val="clear" w:color="auto" w:fill="FFFFFF"/>
              </w:rPr>
              <w:br/>
            </w:r>
            <w:r w:rsidRPr="00E74967">
              <w:rPr>
                <w:color w:val="000000" w:themeColor="text1"/>
                <w:sz w:val="22"/>
                <w:szCs w:val="22"/>
                <w:shd w:val="clear" w:color="auto" w:fill="FFFFFF"/>
                <w:lang w:val="vi-VN"/>
              </w:rPr>
              <w:t>- Thường trực HĐND tỉnh;</w:t>
            </w:r>
            <w:r w:rsidRPr="00E74967">
              <w:rPr>
                <w:color w:val="000000" w:themeColor="text1"/>
                <w:sz w:val="22"/>
                <w:szCs w:val="22"/>
                <w:shd w:val="clear" w:color="auto" w:fill="FFFFFF"/>
              </w:rPr>
              <w:br/>
            </w:r>
            <w:r w:rsidRPr="00E74967">
              <w:rPr>
                <w:color w:val="000000" w:themeColor="text1"/>
                <w:sz w:val="22"/>
                <w:szCs w:val="22"/>
                <w:shd w:val="clear" w:color="auto" w:fill="FFFFFF"/>
                <w:lang w:val="vi-VN"/>
              </w:rPr>
              <w:t>- Ủy ban nhân dân tỉnh;</w:t>
            </w:r>
            <w:r w:rsidR="00FA2D78" w:rsidRPr="00E74967">
              <w:rPr>
                <w:color w:val="000000" w:themeColor="text1"/>
                <w:sz w:val="22"/>
                <w:szCs w:val="22"/>
                <w:shd w:val="clear" w:color="auto" w:fill="FFFFFF"/>
                <w:lang w:val="vi-VN"/>
              </w:rPr>
              <w:t xml:space="preserve"> Ủy ban MTTQ tỉnh;</w:t>
            </w:r>
          </w:p>
          <w:p w14:paraId="65F1890E" w14:textId="0B3FB66B" w:rsidR="00BA4B88" w:rsidRPr="00E74967" w:rsidRDefault="00BA4B88" w:rsidP="00F931D4">
            <w:pPr>
              <w:ind w:left="-108"/>
              <w:rPr>
                <w:color w:val="000000" w:themeColor="text1"/>
                <w:sz w:val="22"/>
                <w:szCs w:val="22"/>
              </w:rPr>
            </w:pPr>
            <w:r w:rsidRPr="00E74967">
              <w:rPr>
                <w:color w:val="000000" w:themeColor="text1"/>
                <w:sz w:val="22"/>
                <w:szCs w:val="22"/>
                <w:shd w:val="clear" w:color="auto" w:fill="FFFFFF"/>
                <w:lang w:val="vi-VN"/>
              </w:rPr>
              <w:t xml:space="preserve">- Đại biểu Quốc hội </w:t>
            </w:r>
            <w:r w:rsidR="00215B02">
              <w:rPr>
                <w:color w:val="000000" w:themeColor="text1"/>
                <w:sz w:val="22"/>
                <w:szCs w:val="22"/>
                <w:shd w:val="clear" w:color="auto" w:fill="FFFFFF"/>
              </w:rPr>
              <w:t>đoàn Hà Tĩnh</w:t>
            </w:r>
            <w:r w:rsidRPr="00E74967">
              <w:rPr>
                <w:color w:val="000000" w:themeColor="text1"/>
                <w:sz w:val="22"/>
                <w:szCs w:val="22"/>
                <w:shd w:val="clear" w:color="auto" w:fill="FFFFFF"/>
                <w:lang w:val="vi-VN"/>
              </w:rPr>
              <w:t>;</w:t>
            </w:r>
            <w:r w:rsidRPr="00E74967">
              <w:rPr>
                <w:color w:val="000000" w:themeColor="text1"/>
                <w:sz w:val="22"/>
                <w:szCs w:val="22"/>
                <w:shd w:val="clear" w:color="auto" w:fill="FFFFFF"/>
              </w:rPr>
              <w:br/>
            </w:r>
            <w:r w:rsidRPr="00E74967">
              <w:rPr>
                <w:color w:val="000000" w:themeColor="text1"/>
                <w:sz w:val="22"/>
                <w:szCs w:val="22"/>
                <w:shd w:val="clear" w:color="auto" w:fill="FFFFFF"/>
                <w:lang w:val="vi-VN"/>
              </w:rPr>
              <w:t>- Các đ</w:t>
            </w:r>
            <w:r w:rsidR="002615BE" w:rsidRPr="00E74967">
              <w:rPr>
                <w:color w:val="000000" w:themeColor="text1"/>
                <w:sz w:val="22"/>
                <w:szCs w:val="22"/>
                <w:shd w:val="clear" w:color="auto" w:fill="FFFFFF"/>
                <w:lang w:val="vi-VN"/>
              </w:rPr>
              <w:t xml:space="preserve">ại biểu HĐND tỉnh Khóa </w:t>
            </w:r>
            <w:r w:rsidRPr="00E74967">
              <w:rPr>
                <w:color w:val="000000" w:themeColor="text1"/>
                <w:sz w:val="22"/>
                <w:szCs w:val="22"/>
                <w:shd w:val="clear" w:color="auto" w:fill="FFFFFF"/>
                <w:lang w:val="vi-VN"/>
              </w:rPr>
              <w:t>XIV;</w:t>
            </w:r>
            <w:r w:rsidRPr="00E74967">
              <w:rPr>
                <w:color w:val="000000" w:themeColor="text1"/>
                <w:sz w:val="22"/>
                <w:szCs w:val="22"/>
                <w:shd w:val="clear" w:color="auto" w:fill="FFFFFF"/>
              </w:rPr>
              <w:br/>
            </w:r>
            <w:r w:rsidRPr="00E74967">
              <w:rPr>
                <w:color w:val="000000" w:themeColor="text1"/>
                <w:sz w:val="22"/>
                <w:szCs w:val="22"/>
                <w:shd w:val="clear" w:color="auto" w:fill="FFFFFF"/>
                <w:lang w:val="vi-VN"/>
              </w:rPr>
              <w:t xml:space="preserve">- Kiểm toán nhà nước Khu vực </w:t>
            </w:r>
            <w:r w:rsidR="00FA39F1">
              <w:rPr>
                <w:color w:val="000000" w:themeColor="text1"/>
                <w:sz w:val="22"/>
                <w:szCs w:val="22"/>
                <w:shd w:val="clear" w:color="auto" w:fill="FFFFFF"/>
              </w:rPr>
              <w:t>II</w:t>
            </w:r>
            <w:r w:rsidRPr="00E74967">
              <w:rPr>
                <w:color w:val="000000" w:themeColor="text1"/>
                <w:sz w:val="22"/>
                <w:szCs w:val="22"/>
                <w:shd w:val="clear" w:color="auto" w:fill="FFFFFF"/>
                <w:lang w:val="vi-VN"/>
              </w:rPr>
              <w:t>;</w:t>
            </w:r>
            <w:r w:rsidRPr="00E74967">
              <w:rPr>
                <w:color w:val="000000" w:themeColor="text1"/>
                <w:sz w:val="22"/>
                <w:szCs w:val="22"/>
                <w:shd w:val="clear" w:color="auto" w:fill="FFFFFF"/>
              </w:rPr>
              <w:br/>
            </w:r>
            <w:r w:rsidRPr="00E74967">
              <w:rPr>
                <w:color w:val="000000" w:themeColor="text1"/>
                <w:sz w:val="22"/>
                <w:szCs w:val="22"/>
                <w:shd w:val="clear" w:color="auto" w:fill="FFFFFF"/>
                <w:lang w:val="vi-VN"/>
              </w:rPr>
              <w:t>- V</w:t>
            </w:r>
            <w:r w:rsidR="004D1B63">
              <w:rPr>
                <w:color w:val="000000" w:themeColor="text1"/>
                <w:sz w:val="22"/>
                <w:szCs w:val="22"/>
                <w:shd w:val="clear" w:color="auto" w:fill="FFFFFF"/>
              </w:rPr>
              <w:t>P</w:t>
            </w:r>
            <w:r w:rsidRPr="00E74967">
              <w:rPr>
                <w:color w:val="000000" w:themeColor="text1"/>
                <w:sz w:val="22"/>
                <w:szCs w:val="22"/>
                <w:shd w:val="clear" w:color="auto" w:fill="FFFFFF"/>
                <w:lang w:val="vi-VN"/>
              </w:rPr>
              <w:t xml:space="preserve">: Tỉnh ủy, </w:t>
            </w:r>
            <w:r w:rsidR="00DA61A7" w:rsidRPr="00E74967">
              <w:rPr>
                <w:color w:val="000000" w:themeColor="text1"/>
                <w:sz w:val="22"/>
                <w:szCs w:val="22"/>
                <w:shd w:val="clear" w:color="auto" w:fill="FFFFFF"/>
                <w:lang w:val="vi-VN"/>
              </w:rPr>
              <w:t>Đoàn ĐBQH</w:t>
            </w:r>
            <w:r w:rsidR="007351FF">
              <w:rPr>
                <w:color w:val="000000" w:themeColor="text1"/>
                <w:sz w:val="22"/>
                <w:szCs w:val="22"/>
                <w:shd w:val="clear" w:color="auto" w:fill="FFFFFF"/>
              </w:rPr>
              <w:t>&amp;</w:t>
            </w:r>
            <w:r w:rsidR="00DA61A7" w:rsidRPr="00E74967">
              <w:rPr>
                <w:color w:val="000000" w:themeColor="text1"/>
                <w:sz w:val="22"/>
                <w:szCs w:val="22"/>
                <w:shd w:val="clear" w:color="auto" w:fill="FFFFFF"/>
                <w:lang w:val="vi-VN"/>
              </w:rPr>
              <w:t>HĐND</w:t>
            </w:r>
            <w:r w:rsidR="00DA61A7">
              <w:rPr>
                <w:color w:val="000000" w:themeColor="text1"/>
                <w:sz w:val="22"/>
                <w:szCs w:val="22"/>
                <w:shd w:val="clear" w:color="auto" w:fill="FFFFFF"/>
              </w:rPr>
              <w:t>,</w:t>
            </w:r>
            <w:r w:rsidR="00DA61A7" w:rsidRPr="00E74967">
              <w:rPr>
                <w:color w:val="000000" w:themeColor="text1"/>
                <w:sz w:val="22"/>
                <w:szCs w:val="22"/>
                <w:shd w:val="clear" w:color="auto" w:fill="FFFFFF"/>
                <w:lang w:val="vi-VN"/>
              </w:rPr>
              <w:t xml:space="preserve"> </w:t>
            </w:r>
            <w:r w:rsidR="00FA39F1">
              <w:rPr>
                <w:color w:val="000000" w:themeColor="text1"/>
                <w:sz w:val="22"/>
                <w:szCs w:val="22"/>
                <w:shd w:val="clear" w:color="auto" w:fill="FFFFFF"/>
              </w:rPr>
              <w:t>UBND</w:t>
            </w:r>
            <w:r w:rsidRPr="00E74967">
              <w:rPr>
                <w:color w:val="000000" w:themeColor="text1"/>
                <w:sz w:val="22"/>
                <w:szCs w:val="22"/>
                <w:shd w:val="clear" w:color="auto" w:fill="FFFFFF"/>
                <w:lang w:val="vi-VN"/>
              </w:rPr>
              <w:t xml:space="preserve"> tỉnh;</w:t>
            </w:r>
            <w:r w:rsidRPr="00E74967">
              <w:rPr>
                <w:color w:val="000000" w:themeColor="text1"/>
                <w:sz w:val="22"/>
                <w:szCs w:val="22"/>
                <w:shd w:val="clear" w:color="auto" w:fill="FFFFFF"/>
              </w:rPr>
              <w:br/>
            </w:r>
            <w:r w:rsidRPr="00E74967">
              <w:rPr>
                <w:color w:val="000000" w:themeColor="text1"/>
                <w:sz w:val="22"/>
                <w:szCs w:val="22"/>
                <w:shd w:val="clear" w:color="auto" w:fill="FFFFFF"/>
                <w:lang w:val="vi-VN"/>
              </w:rPr>
              <w:t>- Các sở, ban, ngành, đoàn thể của tỉnh;</w:t>
            </w:r>
            <w:r w:rsidRPr="00E74967">
              <w:rPr>
                <w:color w:val="000000" w:themeColor="text1"/>
                <w:sz w:val="22"/>
                <w:szCs w:val="22"/>
                <w:shd w:val="clear" w:color="auto" w:fill="FFFFFF"/>
              </w:rPr>
              <w:br/>
            </w:r>
            <w:r w:rsidRPr="00E74967">
              <w:rPr>
                <w:color w:val="000000" w:themeColor="text1"/>
                <w:sz w:val="22"/>
                <w:szCs w:val="22"/>
                <w:shd w:val="clear" w:color="auto" w:fill="FFFFFF"/>
                <w:lang w:val="vi-VN"/>
              </w:rPr>
              <w:t>- TT HĐND, UBND các huyện, thành phố;</w:t>
            </w:r>
            <w:r w:rsidR="004D1B63">
              <w:rPr>
                <w:color w:val="000000" w:themeColor="text1"/>
                <w:sz w:val="22"/>
                <w:szCs w:val="22"/>
                <w:shd w:val="clear" w:color="auto" w:fill="FFFFFF"/>
              </w:rPr>
              <w:t xml:space="preserve"> thị xã;</w:t>
            </w:r>
            <w:r w:rsidRPr="00E74967">
              <w:rPr>
                <w:color w:val="000000" w:themeColor="text1"/>
                <w:sz w:val="22"/>
                <w:szCs w:val="22"/>
                <w:shd w:val="clear" w:color="auto" w:fill="FFFFFF"/>
              </w:rPr>
              <w:br/>
            </w:r>
            <w:r w:rsidRPr="00E74967">
              <w:rPr>
                <w:color w:val="000000" w:themeColor="text1"/>
                <w:sz w:val="22"/>
                <w:szCs w:val="22"/>
                <w:shd w:val="clear" w:color="auto" w:fill="FFFFFF"/>
                <w:lang w:val="vi-VN"/>
              </w:rPr>
              <w:t xml:space="preserve">- </w:t>
            </w:r>
            <w:r w:rsidR="00FA39F1">
              <w:rPr>
                <w:color w:val="000000" w:themeColor="text1"/>
                <w:sz w:val="22"/>
                <w:szCs w:val="22"/>
                <w:shd w:val="clear" w:color="auto" w:fill="FFFFFF"/>
              </w:rPr>
              <w:t>Cổng TTĐT tỉnh</w:t>
            </w:r>
            <w:r w:rsidRPr="00E74967">
              <w:rPr>
                <w:color w:val="000000" w:themeColor="text1"/>
                <w:sz w:val="22"/>
                <w:szCs w:val="22"/>
                <w:shd w:val="clear" w:color="auto" w:fill="FFFFFF"/>
                <w:lang w:val="vi-VN"/>
              </w:rPr>
              <w:t xml:space="preserve">, Trung tâm </w:t>
            </w:r>
            <w:r w:rsidR="00F931D4">
              <w:rPr>
                <w:color w:val="000000" w:themeColor="text1"/>
                <w:sz w:val="22"/>
                <w:szCs w:val="22"/>
                <w:shd w:val="clear" w:color="auto" w:fill="FFFFFF"/>
              </w:rPr>
              <w:t>CB-TH</w:t>
            </w:r>
            <w:r w:rsidRPr="00E74967">
              <w:rPr>
                <w:color w:val="000000" w:themeColor="text1"/>
                <w:sz w:val="22"/>
                <w:szCs w:val="22"/>
                <w:shd w:val="clear" w:color="auto" w:fill="FFFFFF"/>
                <w:lang w:val="vi-VN"/>
              </w:rPr>
              <w:t xml:space="preserve"> tỉnh;</w:t>
            </w:r>
            <w:r w:rsidRPr="00E74967">
              <w:rPr>
                <w:color w:val="000000" w:themeColor="text1"/>
                <w:sz w:val="22"/>
                <w:szCs w:val="22"/>
                <w:shd w:val="clear" w:color="auto" w:fill="FFFFFF"/>
              </w:rPr>
              <w:br/>
            </w:r>
            <w:r w:rsidRPr="00E74967">
              <w:rPr>
                <w:color w:val="000000" w:themeColor="text1"/>
                <w:sz w:val="22"/>
                <w:szCs w:val="22"/>
                <w:shd w:val="clear" w:color="auto" w:fill="FFFFFF"/>
                <w:lang w:val="vi-VN"/>
              </w:rPr>
              <w:t>- Lưu: VT, HĐ.</w:t>
            </w:r>
          </w:p>
        </w:tc>
        <w:tc>
          <w:tcPr>
            <w:tcW w:w="3969" w:type="dxa"/>
          </w:tcPr>
          <w:p w14:paraId="7E23DCB6" w14:textId="77777777" w:rsidR="00BA4B88" w:rsidRPr="00E74967" w:rsidRDefault="00BA4B88" w:rsidP="002615BE">
            <w:pPr>
              <w:spacing w:before="120"/>
              <w:jc w:val="center"/>
              <w:rPr>
                <w:b/>
                <w:color w:val="000000" w:themeColor="text1"/>
              </w:rPr>
            </w:pPr>
            <w:r w:rsidRPr="00E74967">
              <w:rPr>
                <w:b/>
                <w:color w:val="000000" w:themeColor="text1"/>
              </w:rPr>
              <w:t>CHỦ TỊCH</w:t>
            </w:r>
          </w:p>
          <w:p w14:paraId="40D73145" w14:textId="77777777" w:rsidR="00BA4B88" w:rsidRPr="00E74967" w:rsidRDefault="00BA4B88" w:rsidP="00137C20">
            <w:pPr>
              <w:jc w:val="center"/>
              <w:rPr>
                <w:b/>
                <w:bCs/>
                <w:color w:val="000000" w:themeColor="text1"/>
              </w:rPr>
            </w:pPr>
          </w:p>
          <w:p w14:paraId="1A8A0759" w14:textId="77777777" w:rsidR="00BA4B88" w:rsidRPr="00E74967" w:rsidRDefault="00BA4B88" w:rsidP="00137C20">
            <w:pPr>
              <w:jc w:val="center"/>
              <w:rPr>
                <w:b/>
                <w:bCs/>
                <w:color w:val="000000" w:themeColor="text1"/>
              </w:rPr>
            </w:pPr>
          </w:p>
          <w:p w14:paraId="3C48AEA9" w14:textId="77777777" w:rsidR="00BA4B88" w:rsidRPr="00E74967" w:rsidRDefault="00BA4B88" w:rsidP="00137C20">
            <w:pPr>
              <w:jc w:val="center"/>
              <w:rPr>
                <w:b/>
                <w:bCs/>
                <w:color w:val="000000" w:themeColor="text1"/>
              </w:rPr>
            </w:pPr>
          </w:p>
          <w:p w14:paraId="4B614E41" w14:textId="77777777" w:rsidR="00BA4B88" w:rsidRPr="00E74967" w:rsidRDefault="00BA4B88" w:rsidP="00137C20">
            <w:pPr>
              <w:jc w:val="center"/>
              <w:rPr>
                <w:b/>
                <w:bCs/>
                <w:color w:val="000000" w:themeColor="text1"/>
              </w:rPr>
            </w:pPr>
          </w:p>
          <w:p w14:paraId="6F03EAAD" w14:textId="77777777" w:rsidR="00BA4B88" w:rsidRPr="00E74967" w:rsidRDefault="00BA4B88" w:rsidP="00137C20">
            <w:pPr>
              <w:jc w:val="center"/>
              <w:rPr>
                <w:b/>
                <w:bCs/>
                <w:color w:val="000000" w:themeColor="text1"/>
              </w:rPr>
            </w:pPr>
          </w:p>
          <w:p w14:paraId="044EF19A" w14:textId="77777777" w:rsidR="00BA4B88" w:rsidRPr="00E74967" w:rsidRDefault="00BA4B88" w:rsidP="00137C20">
            <w:pPr>
              <w:jc w:val="center"/>
              <w:rPr>
                <w:b/>
                <w:bCs/>
                <w:color w:val="000000" w:themeColor="text1"/>
              </w:rPr>
            </w:pPr>
          </w:p>
          <w:p w14:paraId="63975312" w14:textId="4A9E3B8D" w:rsidR="00BA4B88" w:rsidRPr="00E74967" w:rsidRDefault="00F931D4" w:rsidP="00137C20">
            <w:pPr>
              <w:jc w:val="center"/>
              <w:rPr>
                <w:color w:val="000000" w:themeColor="text1"/>
              </w:rPr>
            </w:pPr>
            <w:r>
              <w:rPr>
                <w:b/>
                <w:bCs/>
                <w:color w:val="000000" w:themeColor="text1"/>
              </w:rPr>
              <w:t>Hoàng Trung Dũng</w:t>
            </w:r>
          </w:p>
        </w:tc>
      </w:tr>
    </w:tbl>
    <w:p w14:paraId="189A1FA4" w14:textId="77777777" w:rsidR="00BA4B88" w:rsidRPr="00E74967" w:rsidRDefault="00BA4B88" w:rsidP="00BA4B88">
      <w:pPr>
        <w:rPr>
          <w:color w:val="000000" w:themeColor="text1"/>
        </w:rPr>
      </w:pPr>
    </w:p>
    <w:p w14:paraId="7F8AF9D7" w14:textId="46A7337A" w:rsidR="00D80673" w:rsidRPr="00E74967" w:rsidRDefault="00D80673">
      <w:pPr>
        <w:spacing w:after="160" w:line="259" w:lineRule="auto"/>
        <w:rPr>
          <w:color w:val="000000" w:themeColor="text1"/>
        </w:rPr>
      </w:pPr>
    </w:p>
    <w:sectPr w:rsidR="00D80673" w:rsidRPr="00E74967" w:rsidSect="00AE38AD">
      <w:headerReference w:type="even" r:id="rId8"/>
      <w:headerReference w:type="default" r:id="rId9"/>
      <w:pgSz w:w="11907" w:h="16840" w:code="9"/>
      <w:pgMar w:top="851" w:right="1134" w:bottom="851" w:left="1701" w:header="567" w:footer="567"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45672" w14:textId="77777777" w:rsidR="00E73734" w:rsidRDefault="00E73734" w:rsidP="00431939">
      <w:r>
        <w:separator/>
      </w:r>
    </w:p>
  </w:endnote>
  <w:endnote w:type="continuationSeparator" w:id="0">
    <w:p w14:paraId="5C94C404" w14:textId="77777777" w:rsidR="00E73734" w:rsidRDefault="00E73734" w:rsidP="0043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66331" w14:textId="77777777" w:rsidR="00E73734" w:rsidRDefault="00E73734" w:rsidP="00431939">
      <w:r>
        <w:separator/>
      </w:r>
    </w:p>
  </w:footnote>
  <w:footnote w:type="continuationSeparator" w:id="0">
    <w:p w14:paraId="3D38C0D6" w14:textId="77777777" w:rsidR="00E73734" w:rsidRDefault="00E73734" w:rsidP="0043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379109"/>
      <w:docPartObj>
        <w:docPartGallery w:val="Page Numbers (Top of Page)"/>
        <w:docPartUnique/>
      </w:docPartObj>
    </w:sdtPr>
    <w:sdtEndPr>
      <w:rPr>
        <w:noProof/>
      </w:rPr>
    </w:sdtEndPr>
    <w:sdtContent>
      <w:p w14:paraId="58F2B346" w14:textId="42CFE9EC" w:rsidR="00BA4B88" w:rsidRDefault="00BA4B8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1D46742" w14:textId="77777777" w:rsidR="00BA4B88" w:rsidRDefault="00BA4B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908663"/>
      <w:docPartObj>
        <w:docPartGallery w:val="Page Numbers (Top of Page)"/>
        <w:docPartUnique/>
      </w:docPartObj>
    </w:sdtPr>
    <w:sdtEndPr>
      <w:rPr>
        <w:noProof/>
      </w:rPr>
    </w:sdtEndPr>
    <w:sdtContent>
      <w:p w14:paraId="0865D8E1" w14:textId="4A75CA97" w:rsidR="00846E5A" w:rsidRDefault="00846E5A" w:rsidP="00AA4818">
        <w:pPr>
          <w:pStyle w:val="Header"/>
          <w:jc w:val="center"/>
        </w:pPr>
        <w:r>
          <w:fldChar w:fldCharType="begin"/>
        </w:r>
        <w:r>
          <w:instrText xml:space="preserve"> PAGE   \* MERGEFORMAT </w:instrText>
        </w:r>
        <w:r>
          <w:fldChar w:fldCharType="separate"/>
        </w:r>
        <w:r w:rsidR="006E289D">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E5895"/>
    <w:multiLevelType w:val="hybridMultilevel"/>
    <w:tmpl w:val="153290DC"/>
    <w:lvl w:ilvl="0" w:tplc="EF2895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0386FA9"/>
    <w:multiLevelType w:val="hybridMultilevel"/>
    <w:tmpl w:val="E28A84FC"/>
    <w:lvl w:ilvl="0" w:tplc="E1368F6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1939"/>
    <w:rsid w:val="000114C4"/>
    <w:rsid w:val="00016C09"/>
    <w:rsid w:val="00027D24"/>
    <w:rsid w:val="00032F2C"/>
    <w:rsid w:val="000348F7"/>
    <w:rsid w:val="00050306"/>
    <w:rsid w:val="000508B0"/>
    <w:rsid w:val="00053F8A"/>
    <w:rsid w:val="00062917"/>
    <w:rsid w:val="0007568D"/>
    <w:rsid w:val="00083374"/>
    <w:rsid w:val="00085C66"/>
    <w:rsid w:val="000A0175"/>
    <w:rsid w:val="000E6A7F"/>
    <w:rsid w:val="000F1689"/>
    <w:rsid w:val="000F632C"/>
    <w:rsid w:val="00106E9F"/>
    <w:rsid w:val="001071A2"/>
    <w:rsid w:val="0010797D"/>
    <w:rsid w:val="00112088"/>
    <w:rsid w:val="001141EC"/>
    <w:rsid w:val="00135C27"/>
    <w:rsid w:val="00136368"/>
    <w:rsid w:val="00145B78"/>
    <w:rsid w:val="00151B22"/>
    <w:rsid w:val="00157605"/>
    <w:rsid w:val="00162C87"/>
    <w:rsid w:val="00165660"/>
    <w:rsid w:val="001729CF"/>
    <w:rsid w:val="0018185C"/>
    <w:rsid w:val="0018325F"/>
    <w:rsid w:val="001836AD"/>
    <w:rsid w:val="001837C8"/>
    <w:rsid w:val="001879AC"/>
    <w:rsid w:val="00195222"/>
    <w:rsid w:val="001A3942"/>
    <w:rsid w:val="001A3B14"/>
    <w:rsid w:val="001B1EDA"/>
    <w:rsid w:val="001C0035"/>
    <w:rsid w:val="001C0082"/>
    <w:rsid w:val="001C2026"/>
    <w:rsid w:val="001C5161"/>
    <w:rsid w:val="001C63DA"/>
    <w:rsid w:val="001E3031"/>
    <w:rsid w:val="0021294F"/>
    <w:rsid w:val="00214A7A"/>
    <w:rsid w:val="00215B02"/>
    <w:rsid w:val="00217D08"/>
    <w:rsid w:val="00231A8B"/>
    <w:rsid w:val="00254B1F"/>
    <w:rsid w:val="0025636F"/>
    <w:rsid w:val="00256C8A"/>
    <w:rsid w:val="002615BE"/>
    <w:rsid w:val="00272C3E"/>
    <w:rsid w:val="0028301E"/>
    <w:rsid w:val="002846D7"/>
    <w:rsid w:val="00285FD8"/>
    <w:rsid w:val="00291B36"/>
    <w:rsid w:val="002A5862"/>
    <w:rsid w:val="002A7700"/>
    <w:rsid w:val="002B0994"/>
    <w:rsid w:val="002B120F"/>
    <w:rsid w:val="002B2841"/>
    <w:rsid w:val="002B50D6"/>
    <w:rsid w:val="002C261D"/>
    <w:rsid w:val="002D2AD9"/>
    <w:rsid w:val="00316A36"/>
    <w:rsid w:val="00331151"/>
    <w:rsid w:val="003474ED"/>
    <w:rsid w:val="003622BD"/>
    <w:rsid w:val="00366EAA"/>
    <w:rsid w:val="0037637A"/>
    <w:rsid w:val="003806AE"/>
    <w:rsid w:val="0038362D"/>
    <w:rsid w:val="0039698B"/>
    <w:rsid w:val="003A18E5"/>
    <w:rsid w:val="003B2D1D"/>
    <w:rsid w:val="003D07CC"/>
    <w:rsid w:val="003D518B"/>
    <w:rsid w:val="003D6BD3"/>
    <w:rsid w:val="003E1AA2"/>
    <w:rsid w:val="003F716C"/>
    <w:rsid w:val="004075ED"/>
    <w:rsid w:val="0041084E"/>
    <w:rsid w:val="00421090"/>
    <w:rsid w:val="004243AA"/>
    <w:rsid w:val="00431939"/>
    <w:rsid w:val="004343A5"/>
    <w:rsid w:val="004423E5"/>
    <w:rsid w:val="0044740C"/>
    <w:rsid w:val="00447AED"/>
    <w:rsid w:val="00454047"/>
    <w:rsid w:val="00456E01"/>
    <w:rsid w:val="004714EB"/>
    <w:rsid w:val="00474E24"/>
    <w:rsid w:val="004931C4"/>
    <w:rsid w:val="004944C2"/>
    <w:rsid w:val="004963AF"/>
    <w:rsid w:val="004A4425"/>
    <w:rsid w:val="004B572D"/>
    <w:rsid w:val="004B5899"/>
    <w:rsid w:val="004C1AC7"/>
    <w:rsid w:val="004D1B63"/>
    <w:rsid w:val="004F5ADF"/>
    <w:rsid w:val="004F67F3"/>
    <w:rsid w:val="00504F19"/>
    <w:rsid w:val="00524643"/>
    <w:rsid w:val="00526602"/>
    <w:rsid w:val="00531E0E"/>
    <w:rsid w:val="005443FA"/>
    <w:rsid w:val="00545A9C"/>
    <w:rsid w:val="005546A5"/>
    <w:rsid w:val="00582C13"/>
    <w:rsid w:val="00586A48"/>
    <w:rsid w:val="00591F7C"/>
    <w:rsid w:val="0059517C"/>
    <w:rsid w:val="0059719A"/>
    <w:rsid w:val="005B1AA8"/>
    <w:rsid w:val="005C14A4"/>
    <w:rsid w:val="005D1808"/>
    <w:rsid w:val="005D1A32"/>
    <w:rsid w:val="005E074D"/>
    <w:rsid w:val="005E50D0"/>
    <w:rsid w:val="005E7B85"/>
    <w:rsid w:val="00600E3A"/>
    <w:rsid w:val="00602323"/>
    <w:rsid w:val="0060598A"/>
    <w:rsid w:val="00630CD2"/>
    <w:rsid w:val="00637C64"/>
    <w:rsid w:val="006547D5"/>
    <w:rsid w:val="006564F8"/>
    <w:rsid w:val="00687A3A"/>
    <w:rsid w:val="006A737A"/>
    <w:rsid w:val="006C2070"/>
    <w:rsid w:val="006D0675"/>
    <w:rsid w:val="006E289D"/>
    <w:rsid w:val="006E4C9F"/>
    <w:rsid w:val="006E70ED"/>
    <w:rsid w:val="006F79E7"/>
    <w:rsid w:val="00725886"/>
    <w:rsid w:val="0073286F"/>
    <w:rsid w:val="007351FF"/>
    <w:rsid w:val="007400B0"/>
    <w:rsid w:val="007527ED"/>
    <w:rsid w:val="00754B07"/>
    <w:rsid w:val="00767B28"/>
    <w:rsid w:val="00772B3E"/>
    <w:rsid w:val="007774FA"/>
    <w:rsid w:val="00786183"/>
    <w:rsid w:val="007A1982"/>
    <w:rsid w:val="007B5C06"/>
    <w:rsid w:val="007D5555"/>
    <w:rsid w:val="007E535B"/>
    <w:rsid w:val="007F47E3"/>
    <w:rsid w:val="007F7268"/>
    <w:rsid w:val="00820B88"/>
    <w:rsid w:val="00822CD5"/>
    <w:rsid w:val="00822E45"/>
    <w:rsid w:val="0083459B"/>
    <w:rsid w:val="0084092B"/>
    <w:rsid w:val="0084221E"/>
    <w:rsid w:val="00844554"/>
    <w:rsid w:val="00844960"/>
    <w:rsid w:val="00846E5A"/>
    <w:rsid w:val="00861FA7"/>
    <w:rsid w:val="00863A79"/>
    <w:rsid w:val="008666B5"/>
    <w:rsid w:val="00881806"/>
    <w:rsid w:val="0089082F"/>
    <w:rsid w:val="008950DB"/>
    <w:rsid w:val="008A03D5"/>
    <w:rsid w:val="008B4619"/>
    <w:rsid w:val="008E0FAB"/>
    <w:rsid w:val="008E1E5E"/>
    <w:rsid w:val="008E5491"/>
    <w:rsid w:val="008E6F56"/>
    <w:rsid w:val="00924D0C"/>
    <w:rsid w:val="00936320"/>
    <w:rsid w:val="0094327D"/>
    <w:rsid w:val="00951F99"/>
    <w:rsid w:val="00957E13"/>
    <w:rsid w:val="00976C4D"/>
    <w:rsid w:val="00980FDF"/>
    <w:rsid w:val="00986725"/>
    <w:rsid w:val="00990999"/>
    <w:rsid w:val="009A59F3"/>
    <w:rsid w:val="009B2E85"/>
    <w:rsid w:val="009C7AD9"/>
    <w:rsid w:val="009D3B56"/>
    <w:rsid w:val="009E410F"/>
    <w:rsid w:val="00A02B38"/>
    <w:rsid w:val="00A10D6F"/>
    <w:rsid w:val="00A55530"/>
    <w:rsid w:val="00A55F75"/>
    <w:rsid w:val="00A61E6F"/>
    <w:rsid w:val="00A72C3A"/>
    <w:rsid w:val="00A777C8"/>
    <w:rsid w:val="00A85822"/>
    <w:rsid w:val="00A911AD"/>
    <w:rsid w:val="00A9499A"/>
    <w:rsid w:val="00A9523E"/>
    <w:rsid w:val="00AA44ED"/>
    <w:rsid w:val="00AA4818"/>
    <w:rsid w:val="00AA63BF"/>
    <w:rsid w:val="00AD3E8C"/>
    <w:rsid w:val="00AE1F9B"/>
    <w:rsid w:val="00AE38AD"/>
    <w:rsid w:val="00AE5E79"/>
    <w:rsid w:val="00AF3648"/>
    <w:rsid w:val="00AF3B5D"/>
    <w:rsid w:val="00B00BDB"/>
    <w:rsid w:val="00B00EA0"/>
    <w:rsid w:val="00B10003"/>
    <w:rsid w:val="00B15FA2"/>
    <w:rsid w:val="00B2563D"/>
    <w:rsid w:val="00B300A6"/>
    <w:rsid w:val="00B400DE"/>
    <w:rsid w:val="00B5002A"/>
    <w:rsid w:val="00B5357E"/>
    <w:rsid w:val="00B6519E"/>
    <w:rsid w:val="00B65C83"/>
    <w:rsid w:val="00B678F2"/>
    <w:rsid w:val="00B74A5F"/>
    <w:rsid w:val="00B82138"/>
    <w:rsid w:val="00B909D1"/>
    <w:rsid w:val="00B94F27"/>
    <w:rsid w:val="00BA2372"/>
    <w:rsid w:val="00BA4B88"/>
    <w:rsid w:val="00BA5FA1"/>
    <w:rsid w:val="00BB0663"/>
    <w:rsid w:val="00BB53D5"/>
    <w:rsid w:val="00BC002D"/>
    <w:rsid w:val="00BC279D"/>
    <w:rsid w:val="00BC6DAB"/>
    <w:rsid w:val="00BE133F"/>
    <w:rsid w:val="00BE5967"/>
    <w:rsid w:val="00BF09B0"/>
    <w:rsid w:val="00C01A68"/>
    <w:rsid w:val="00C06570"/>
    <w:rsid w:val="00C23AB5"/>
    <w:rsid w:val="00C27797"/>
    <w:rsid w:val="00C37B2A"/>
    <w:rsid w:val="00C412E2"/>
    <w:rsid w:val="00C42AF0"/>
    <w:rsid w:val="00C63D3D"/>
    <w:rsid w:val="00C77D12"/>
    <w:rsid w:val="00C83B88"/>
    <w:rsid w:val="00C864F2"/>
    <w:rsid w:val="00C94924"/>
    <w:rsid w:val="00CB465B"/>
    <w:rsid w:val="00CB7471"/>
    <w:rsid w:val="00CD6388"/>
    <w:rsid w:val="00CE09E2"/>
    <w:rsid w:val="00CE238C"/>
    <w:rsid w:val="00CF69DA"/>
    <w:rsid w:val="00D203D8"/>
    <w:rsid w:val="00D32EC5"/>
    <w:rsid w:val="00D67F25"/>
    <w:rsid w:val="00D753F9"/>
    <w:rsid w:val="00D7700B"/>
    <w:rsid w:val="00D7764C"/>
    <w:rsid w:val="00D80673"/>
    <w:rsid w:val="00D853F9"/>
    <w:rsid w:val="00DA0B0B"/>
    <w:rsid w:val="00DA61A7"/>
    <w:rsid w:val="00DA67B4"/>
    <w:rsid w:val="00DB13E2"/>
    <w:rsid w:val="00DB5CE4"/>
    <w:rsid w:val="00DC46E3"/>
    <w:rsid w:val="00DD5F60"/>
    <w:rsid w:val="00DE14BE"/>
    <w:rsid w:val="00DE7ED0"/>
    <w:rsid w:val="00DF3FAC"/>
    <w:rsid w:val="00E00CA0"/>
    <w:rsid w:val="00E05054"/>
    <w:rsid w:val="00E15292"/>
    <w:rsid w:val="00E2084A"/>
    <w:rsid w:val="00E226ED"/>
    <w:rsid w:val="00E23899"/>
    <w:rsid w:val="00E25B58"/>
    <w:rsid w:val="00E27533"/>
    <w:rsid w:val="00E306AA"/>
    <w:rsid w:val="00E30D14"/>
    <w:rsid w:val="00E3419D"/>
    <w:rsid w:val="00E35267"/>
    <w:rsid w:val="00E515DA"/>
    <w:rsid w:val="00E517FD"/>
    <w:rsid w:val="00E73734"/>
    <w:rsid w:val="00E74967"/>
    <w:rsid w:val="00E7555E"/>
    <w:rsid w:val="00E77748"/>
    <w:rsid w:val="00E80CF7"/>
    <w:rsid w:val="00E96A25"/>
    <w:rsid w:val="00EB6222"/>
    <w:rsid w:val="00EC10CB"/>
    <w:rsid w:val="00EC30D0"/>
    <w:rsid w:val="00ED36EB"/>
    <w:rsid w:val="00ED7F7C"/>
    <w:rsid w:val="00EE3E00"/>
    <w:rsid w:val="00EF04D3"/>
    <w:rsid w:val="00EF0748"/>
    <w:rsid w:val="00F03703"/>
    <w:rsid w:val="00F057B5"/>
    <w:rsid w:val="00F06566"/>
    <w:rsid w:val="00F17411"/>
    <w:rsid w:val="00F306E5"/>
    <w:rsid w:val="00F31958"/>
    <w:rsid w:val="00F378B0"/>
    <w:rsid w:val="00F42C77"/>
    <w:rsid w:val="00F57B98"/>
    <w:rsid w:val="00F632A4"/>
    <w:rsid w:val="00F814F6"/>
    <w:rsid w:val="00F931D4"/>
    <w:rsid w:val="00F93603"/>
    <w:rsid w:val="00FA2D78"/>
    <w:rsid w:val="00FA39F1"/>
    <w:rsid w:val="00FB13C3"/>
    <w:rsid w:val="00FB1BEC"/>
    <w:rsid w:val="00FE10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CE35E"/>
  <w15:docId w15:val="{3BC1AEAF-C746-4FB0-A979-FCFA4EE2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939"/>
    <w:pPr>
      <w:spacing w:after="0" w:line="240" w:lineRule="auto"/>
    </w:pPr>
    <w:rPr>
      <w:rFonts w:ascii="Times New Roman" w:eastAsia="Times New Roman" w:hAnsi="Times New Roman" w:cs="Times New Roman"/>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Footnote Text Char Tegn Char,Footnote Text Char Char Char Char Char,Footnote Text Char Char Char Char Char Char Ch Char,Footnote Text Char Char Char Char Char Char Ch Char Char,single space,Char"/>
    <w:basedOn w:val="Normal"/>
    <w:link w:val="FootnoteTextChar"/>
    <w:uiPriority w:val="99"/>
    <w:unhideWhenUsed/>
    <w:qFormat/>
    <w:rsid w:val="00431939"/>
    <w:rPr>
      <w:sz w:val="20"/>
      <w:szCs w:val="20"/>
    </w:rPr>
  </w:style>
  <w:style w:type="character" w:customStyle="1" w:styleId="FootnoteTextChar">
    <w:name w:val="Footnote Text Char"/>
    <w:aliases w:val="fn Char,footnote text Char, Char Char,Footnote Text Char Tegn Char Char,Footnote Text Char Char Char Char Char Char,Footnote Text Char Char Char Char Char Char Ch Char Char1,single space Char,Char Char"/>
    <w:basedOn w:val="DefaultParagraphFont"/>
    <w:link w:val="FootnoteText"/>
    <w:uiPriority w:val="99"/>
    <w:rsid w:val="00431939"/>
    <w:rPr>
      <w:rFonts w:ascii="Times New Roman" w:eastAsia="Times New Roman" w:hAnsi="Times New Roman" w:cs="Times New Roman"/>
      <w:kern w:val="0"/>
      <w:sz w:val="20"/>
      <w:szCs w:val="20"/>
      <w:lang w:val="en-US"/>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basedOn w:val="DefaultParagraphFont"/>
    <w:uiPriority w:val="99"/>
    <w:unhideWhenUsed/>
    <w:qFormat/>
    <w:rsid w:val="00431939"/>
    <w:rPr>
      <w:vertAlign w:val="superscript"/>
    </w:rPr>
  </w:style>
  <w:style w:type="paragraph" w:styleId="Header">
    <w:name w:val="header"/>
    <w:basedOn w:val="Normal"/>
    <w:link w:val="HeaderChar"/>
    <w:uiPriority w:val="99"/>
    <w:unhideWhenUsed/>
    <w:rsid w:val="00431939"/>
    <w:pPr>
      <w:tabs>
        <w:tab w:val="center" w:pos="4513"/>
        <w:tab w:val="right" w:pos="9026"/>
      </w:tabs>
    </w:pPr>
  </w:style>
  <w:style w:type="character" w:customStyle="1" w:styleId="HeaderChar">
    <w:name w:val="Header Char"/>
    <w:basedOn w:val="DefaultParagraphFont"/>
    <w:link w:val="Header"/>
    <w:uiPriority w:val="99"/>
    <w:rsid w:val="00431939"/>
    <w:rPr>
      <w:rFonts w:ascii="Times New Roman" w:eastAsia="Times New Roman" w:hAnsi="Times New Roman" w:cs="Times New Roman"/>
      <w:kern w:val="0"/>
      <w:sz w:val="28"/>
      <w:szCs w:val="28"/>
      <w:lang w:val="en-US"/>
    </w:rPr>
  </w:style>
  <w:style w:type="paragraph" w:customStyle="1" w:styleId="Normal1">
    <w:name w:val="Normal1"/>
    <w:basedOn w:val="Normal"/>
    <w:rsid w:val="00135C27"/>
    <w:pPr>
      <w:spacing w:before="100" w:beforeAutospacing="1" w:after="100" w:afterAutospacing="1"/>
    </w:pPr>
    <w:rPr>
      <w:sz w:val="24"/>
      <w:szCs w:val="24"/>
    </w:rPr>
  </w:style>
  <w:style w:type="character" w:styleId="Hyperlink">
    <w:name w:val="Hyperlink"/>
    <w:uiPriority w:val="99"/>
    <w:unhideWhenUsed/>
    <w:rsid w:val="00D753F9"/>
    <w:rPr>
      <w:color w:val="0000FF"/>
      <w:u w:val="single"/>
    </w:rPr>
  </w:style>
  <w:style w:type="character" w:customStyle="1" w:styleId="fontstyle01">
    <w:name w:val="fontstyle01"/>
    <w:basedOn w:val="DefaultParagraphFont"/>
    <w:rsid w:val="00C42AF0"/>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rsid w:val="0028301E"/>
    <w:pPr>
      <w:spacing w:after="120" w:line="480" w:lineRule="auto"/>
      <w:ind w:left="360"/>
    </w:pPr>
  </w:style>
  <w:style w:type="character" w:customStyle="1" w:styleId="BodyTextIndent2Char">
    <w:name w:val="Body Text Indent 2 Char"/>
    <w:basedOn w:val="DefaultParagraphFont"/>
    <w:link w:val="BodyTextIndent2"/>
    <w:rsid w:val="0028301E"/>
    <w:rPr>
      <w:rFonts w:ascii="Times New Roman" w:eastAsia="Times New Roman" w:hAnsi="Times New Roman" w:cs="Times New Roman"/>
      <w:kern w:val="0"/>
      <w:sz w:val="28"/>
      <w:szCs w:val="28"/>
    </w:rPr>
  </w:style>
  <w:style w:type="paragraph" w:styleId="ListParagraph">
    <w:name w:val="List Paragraph"/>
    <w:basedOn w:val="Normal"/>
    <w:uiPriority w:val="34"/>
    <w:qFormat/>
    <w:rsid w:val="00630CD2"/>
    <w:pPr>
      <w:ind w:left="720"/>
      <w:contextualSpacing/>
    </w:pPr>
  </w:style>
  <w:style w:type="paragraph" w:styleId="CommentText">
    <w:name w:val="annotation text"/>
    <w:basedOn w:val="Normal"/>
    <w:link w:val="CommentTextChar"/>
    <w:uiPriority w:val="99"/>
    <w:semiHidden/>
    <w:unhideWhenUsed/>
    <w:rsid w:val="0025636F"/>
    <w:pPr>
      <w:spacing w:after="200"/>
    </w:pPr>
    <w:rPr>
      <w:rFonts w:eastAsiaTheme="minorHAnsi" w:cstheme="minorBidi"/>
      <w:sz w:val="20"/>
      <w:szCs w:val="20"/>
      <w:lang w:val="en-GB"/>
      <w14:ligatures w14:val="none"/>
    </w:rPr>
  </w:style>
  <w:style w:type="character" w:customStyle="1" w:styleId="CommentTextChar">
    <w:name w:val="Comment Text Char"/>
    <w:basedOn w:val="DefaultParagraphFont"/>
    <w:link w:val="CommentText"/>
    <w:uiPriority w:val="99"/>
    <w:semiHidden/>
    <w:rsid w:val="0025636F"/>
    <w:rPr>
      <w:rFonts w:ascii="Times New Roman" w:hAnsi="Times New Roman"/>
      <w:kern w:val="0"/>
      <w:sz w:val="20"/>
      <w:szCs w:val="20"/>
      <w:lang w:val="en-GB"/>
      <w14:ligatures w14:val="none"/>
    </w:rPr>
  </w:style>
  <w:style w:type="paragraph" w:styleId="NormalWeb">
    <w:name w:val="Normal (Web)"/>
    <w:basedOn w:val="Normal"/>
    <w:uiPriority w:val="99"/>
    <w:semiHidden/>
    <w:unhideWhenUsed/>
    <w:rsid w:val="004F5ADF"/>
    <w:pPr>
      <w:spacing w:before="100" w:beforeAutospacing="1" w:after="100" w:afterAutospacing="1"/>
    </w:pPr>
    <w:rPr>
      <w:sz w:val="24"/>
      <w:szCs w:val="24"/>
      <w14:ligatures w14:val="none"/>
    </w:rPr>
  </w:style>
  <w:style w:type="paragraph" w:styleId="Footer">
    <w:name w:val="footer"/>
    <w:basedOn w:val="Normal"/>
    <w:link w:val="FooterChar"/>
    <w:uiPriority w:val="99"/>
    <w:unhideWhenUsed/>
    <w:rsid w:val="008950DB"/>
    <w:pPr>
      <w:tabs>
        <w:tab w:val="center" w:pos="4680"/>
        <w:tab w:val="right" w:pos="9360"/>
      </w:tabs>
    </w:pPr>
  </w:style>
  <w:style w:type="character" w:customStyle="1" w:styleId="FooterChar">
    <w:name w:val="Footer Char"/>
    <w:basedOn w:val="DefaultParagraphFont"/>
    <w:link w:val="Footer"/>
    <w:uiPriority w:val="99"/>
    <w:rsid w:val="008950DB"/>
    <w:rPr>
      <w:rFonts w:ascii="Times New Roman" w:eastAsia="Times New Roman" w:hAnsi="Times New Roman" w:cs="Times New Roman"/>
      <w:kern w:val="0"/>
      <w:sz w:val="28"/>
      <w:szCs w:val="28"/>
      <w:lang w:val="en-US"/>
    </w:rPr>
  </w:style>
  <w:style w:type="table" w:styleId="TableGrid">
    <w:name w:val="Table Grid"/>
    <w:basedOn w:val="TableNormal"/>
    <w:uiPriority w:val="59"/>
    <w:rsid w:val="00D80673"/>
    <w:pPr>
      <w:spacing w:after="0" w:line="240" w:lineRule="auto"/>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0F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FDF"/>
    <w:rPr>
      <w:rFonts w:ascii="Segoe UI" w:eastAsia="Times New Roman" w:hAnsi="Segoe UI" w:cs="Segoe UI"/>
      <w:kern w:val="0"/>
      <w:sz w:val="18"/>
      <w:szCs w:val="18"/>
      <w:lang w:val="en-US"/>
    </w:rPr>
  </w:style>
  <w:style w:type="character" w:styleId="Strong">
    <w:name w:val="Strong"/>
    <w:uiPriority w:val="22"/>
    <w:qFormat/>
    <w:rsid w:val="00BA4B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744218">
      <w:bodyDiv w:val="1"/>
      <w:marLeft w:val="0"/>
      <w:marRight w:val="0"/>
      <w:marTop w:val="0"/>
      <w:marBottom w:val="0"/>
      <w:divBdr>
        <w:top w:val="none" w:sz="0" w:space="0" w:color="auto"/>
        <w:left w:val="none" w:sz="0" w:space="0" w:color="auto"/>
        <w:bottom w:val="none" w:sz="0" w:space="0" w:color="auto"/>
        <w:right w:val="none" w:sz="0" w:space="0" w:color="auto"/>
      </w:divBdr>
    </w:div>
    <w:div w:id="113582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44340-11B4-4577-9D39-B053527A6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Administrator</cp:lastModifiedBy>
  <cp:revision>38</cp:revision>
  <cp:lastPrinted>2024-09-03T09:55:00Z</cp:lastPrinted>
  <dcterms:created xsi:type="dcterms:W3CDTF">2024-10-21T03:43:00Z</dcterms:created>
  <dcterms:modified xsi:type="dcterms:W3CDTF">2024-11-11T08:55:00Z</dcterms:modified>
</cp:coreProperties>
</file>