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CellSpacing w:w="0" w:type="dxa"/>
        <w:shd w:val="clear" w:color="auto" w:fill="FFFFFF"/>
        <w:tblCellMar>
          <w:left w:w="0" w:type="dxa"/>
          <w:right w:w="0" w:type="dxa"/>
        </w:tblCellMar>
        <w:tblLook w:val="04A0" w:firstRow="1" w:lastRow="0" w:firstColumn="1" w:lastColumn="0" w:noHBand="0" w:noVBand="1"/>
      </w:tblPr>
      <w:tblGrid>
        <w:gridCol w:w="3544"/>
        <w:gridCol w:w="5670"/>
      </w:tblGrid>
      <w:tr w:rsidR="001B1091" w:rsidRPr="001B1091" w14:paraId="1E254CDF" w14:textId="77777777">
        <w:trPr>
          <w:trHeight w:val="766"/>
          <w:tblCellSpacing w:w="0" w:type="dxa"/>
        </w:trPr>
        <w:tc>
          <w:tcPr>
            <w:tcW w:w="3544" w:type="dxa"/>
            <w:shd w:val="clear" w:color="auto" w:fill="FFFFFF"/>
            <w:tcMar>
              <w:top w:w="0" w:type="dxa"/>
              <w:left w:w="108" w:type="dxa"/>
              <w:bottom w:w="0" w:type="dxa"/>
              <w:right w:w="108" w:type="dxa"/>
            </w:tcMar>
            <w:hideMark/>
          </w:tcPr>
          <w:bookmarkStart w:id="0" w:name="_GoBack"/>
          <w:bookmarkEnd w:id="0"/>
          <w:p w14:paraId="20E54684" w14:textId="0C3430AA" w:rsidR="00DD1638" w:rsidRPr="001B1091" w:rsidRDefault="00C22EC2">
            <w:pPr>
              <w:spacing w:before="120" w:line="234" w:lineRule="atLeast"/>
              <w:jc w:val="center"/>
              <w:rPr>
                <w:b/>
                <w:bCs/>
                <w:sz w:val="26"/>
                <w:szCs w:val="26"/>
              </w:rPr>
            </w:pPr>
            <w:r w:rsidRPr="001B1091">
              <w:rPr>
                <w:noProof/>
              </w:rPr>
              <mc:AlternateContent>
                <mc:Choice Requires="wps">
                  <w:drawing>
                    <wp:anchor distT="0" distB="0" distL="114300" distR="114300" simplePos="0" relativeHeight="251657216" behindDoc="0" locked="0" layoutInCell="1" allowOverlap="1" wp14:anchorId="67B474F3" wp14:editId="4ADC9B07">
                      <wp:simplePos x="0" y="0"/>
                      <wp:positionH relativeFrom="column">
                        <wp:posOffset>688975</wp:posOffset>
                      </wp:positionH>
                      <wp:positionV relativeFrom="paragraph">
                        <wp:posOffset>476885</wp:posOffset>
                      </wp:positionV>
                      <wp:extent cx="862965" cy="635"/>
                      <wp:effectExtent l="11430" t="6985" r="11430" b="11430"/>
                      <wp:wrapNone/>
                      <wp:docPr id="99947013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965" cy="635"/>
                              </a:xfrm>
                              <a:prstGeom prst="bentConnector3">
                                <a:avLst>
                                  <a:gd name="adj1" fmla="val 49963"/>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58A52C"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 o:spid="_x0000_s1026" type="#_x0000_t34" style="position:absolute;margin-left:54.25pt;margin-top:37.55pt;width:67.9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" adj="10792"/>
                  </w:pict>
                </mc:Fallback>
              </mc:AlternateContent>
            </w:r>
            <w:r w:rsidR="00DD1638" w:rsidRPr="001B1091">
              <w:rPr>
                <w:bCs/>
                <w:sz w:val="26"/>
                <w:szCs w:val="26"/>
              </w:rPr>
              <w:t>UBND TỈNH HÀ TĨNH</w:t>
            </w:r>
            <w:r w:rsidR="00DD1638" w:rsidRPr="001B1091">
              <w:rPr>
                <w:b/>
                <w:bCs/>
                <w:sz w:val="26"/>
                <w:szCs w:val="26"/>
              </w:rPr>
              <w:br/>
              <w:t>SỞ XÂY DỰNG</w:t>
            </w:r>
          </w:p>
        </w:tc>
        <w:tc>
          <w:tcPr>
            <w:tcW w:w="5670" w:type="dxa"/>
            <w:shd w:val="clear" w:color="auto" w:fill="FFFFFF"/>
            <w:tcMar>
              <w:top w:w="0" w:type="dxa"/>
              <w:left w:w="108" w:type="dxa"/>
              <w:bottom w:w="0" w:type="dxa"/>
              <w:right w:w="108" w:type="dxa"/>
            </w:tcMar>
            <w:hideMark/>
          </w:tcPr>
          <w:p w14:paraId="16CEFF50" w14:textId="77777777" w:rsidR="00DD1638" w:rsidRPr="001B1091" w:rsidRDefault="00DD1638">
            <w:pPr>
              <w:spacing w:before="120" w:line="234" w:lineRule="atLeast"/>
              <w:jc w:val="center"/>
            </w:pPr>
            <w:r w:rsidRPr="001B1091">
              <w:rPr>
                <w:b/>
                <w:bCs/>
                <w:sz w:val="26"/>
                <w:szCs w:val="26"/>
                <w:lang w:val="vi-VN"/>
              </w:rPr>
              <w:t>CỘNG HÒA XÃ HỘI CHỦ NGHĨA VIỆT NAM</w:t>
            </w:r>
            <w:r w:rsidRPr="001B1091">
              <w:rPr>
                <w:b/>
                <w:bCs/>
                <w:lang w:val="vi-VN"/>
              </w:rPr>
              <w:br/>
              <w:t>Độc lập - Tự do - Hạnh phúc </w:t>
            </w:r>
          </w:p>
        </w:tc>
      </w:tr>
      <w:tr w:rsidR="001B1091" w:rsidRPr="001B1091" w14:paraId="19BF2886" w14:textId="77777777" w:rsidTr="005F5737">
        <w:trPr>
          <w:trHeight w:val="652"/>
          <w:tblCellSpacing w:w="0" w:type="dxa"/>
        </w:trPr>
        <w:tc>
          <w:tcPr>
            <w:tcW w:w="3544" w:type="dxa"/>
            <w:shd w:val="clear" w:color="auto" w:fill="FFFFFF"/>
            <w:tcMar>
              <w:top w:w="0" w:type="dxa"/>
              <w:left w:w="108" w:type="dxa"/>
              <w:bottom w:w="0" w:type="dxa"/>
              <w:right w:w="108" w:type="dxa"/>
            </w:tcMar>
            <w:hideMark/>
          </w:tcPr>
          <w:p w14:paraId="21D969C0" w14:textId="77777777" w:rsidR="00F73760" w:rsidRPr="001B1091" w:rsidRDefault="00DD1638" w:rsidP="00F3519F">
            <w:pPr>
              <w:spacing w:before="120"/>
              <w:jc w:val="center"/>
            </w:pPr>
            <w:r w:rsidRPr="001B1091">
              <w:rPr>
                <w:lang w:val="vi-VN"/>
              </w:rPr>
              <w:t>Số:</w:t>
            </w:r>
            <w:r w:rsidRPr="001B1091">
              <w:t xml:space="preserve"> </w:t>
            </w:r>
            <w:r w:rsidR="00204BB7" w:rsidRPr="001B1091">
              <w:t xml:space="preserve">        </w:t>
            </w:r>
            <w:r w:rsidRPr="001B1091">
              <w:rPr>
                <w:lang w:val="vi-VN"/>
              </w:rPr>
              <w:t>/</w:t>
            </w:r>
            <w:r w:rsidRPr="001B1091">
              <w:t>TTr-SXD</w:t>
            </w:r>
          </w:p>
          <w:p w14:paraId="3F4B35F5" w14:textId="18D12F44" w:rsidR="00FE19FC" w:rsidRPr="001B1091" w:rsidRDefault="00FE19FC" w:rsidP="00F3519F">
            <w:pPr>
              <w:spacing w:before="120"/>
              <w:jc w:val="center"/>
            </w:pPr>
            <w:r w:rsidRPr="001B1091">
              <w:rPr>
                <w:noProof/>
              </w:rPr>
              <mc:AlternateContent>
                <mc:Choice Requires="wps">
                  <w:drawing>
                    <wp:anchor distT="0" distB="0" distL="114300" distR="114300" simplePos="0" relativeHeight="251659264" behindDoc="0" locked="0" layoutInCell="1" allowOverlap="1" wp14:anchorId="2C0EF263" wp14:editId="556C5AA6">
                      <wp:simplePos x="0" y="0"/>
                      <wp:positionH relativeFrom="column">
                        <wp:posOffset>685165</wp:posOffset>
                      </wp:positionH>
                      <wp:positionV relativeFrom="paragraph">
                        <wp:posOffset>64770</wp:posOffset>
                      </wp:positionV>
                      <wp:extent cx="771525" cy="304800"/>
                      <wp:effectExtent l="0" t="0" r="28575" b="19050"/>
                      <wp:wrapNone/>
                      <wp:docPr id="1869853130" name="Hộp Văn bản 3"/>
                      <wp:cNvGraphicFramePr/>
                      <a:graphic xmlns:a="http://schemas.openxmlformats.org/drawingml/2006/main">
                        <a:graphicData uri="http://schemas.microsoft.com/office/word/2010/wordprocessingShape">
                          <wps:wsp>
                            <wps:cNvSpPr txBox="1"/>
                            <wps:spPr>
                              <a:xfrm>
                                <a:off x="0" y="0"/>
                                <a:ext cx="771525" cy="304800"/>
                              </a:xfrm>
                              <a:prstGeom prst="rect">
                                <a:avLst/>
                              </a:prstGeom>
                              <a:solidFill>
                                <a:schemeClr val="lt1"/>
                              </a:solidFill>
                              <a:ln w="6350">
                                <a:solidFill>
                                  <a:prstClr val="black"/>
                                </a:solidFill>
                              </a:ln>
                            </wps:spPr>
                            <wps:txbx>
                              <w:txbxContent>
                                <w:p w14:paraId="4289C5A3" w14:textId="3D450210" w:rsidR="00FE19FC" w:rsidRPr="00B51943" w:rsidRDefault="00FE19FC">
                                  <w:r w:rsidRPr="00B51943">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0EF263" id="_x0000_t202" coordsize="21600,21600" o:spt="202" path="m,l,21600r21600,l21600,xe">
                      <v:stroke joinstyle="miter"/>
                      <v:path gradientshapeok="t" o:connecttype="rect"/>
                    </v:shapetype>
                    <v:shape id="Hộp Văn bản 3" o:spid="_x0000_s1026" type="#_x0000_t202" style="position:absolute;left:0;text-align:left;margin-left:53.95pt;margin-top:5.1pt;width:60.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" fillcolor="white [3201]" strokeweight=".5pt">
                      <v:textbox>
                        <w:txbxContent>
                          <w:p w14:paraId="4289C5A3" w14:textId="3D450210" w:rsidR="00FE19FC" w:rsidRPr="00B51943" w:rsidRDefault="00FE19FC">
                            <w:r w:rsidRPr="00B51943">
                              <w:t>Dự thảo</w:t>
                            </w:r>
                          </w:p>
                        </w:txbxContent>
                      </v:textbox>
                    </v:shape>
                  </w:pict>
                </mc:Fallback>
              </mc:AlternateContent>
            </w:r>
          </w:p>
        </w:tc>
        <w:tc>
          <w:tcPr>
            <w:tcW w:w="5670" w:type="dxa"/>
            <w:shd w:val="clear" w:color="auto" w:fill="FFFFFF"/>
            <w:tcMar>
              <w:top w:w="0" w:type="dxa"/>
              <w:left w:w="108" w:type="dxa"/>
              <w:bottom w:w="0" w:type="dxa"/>
              <w:right w:w="108" w:type="dxa"/>
            </w:tcMar>
            <w:hideMark/>
          </w:tcPr>
          <w:p w14:paraId="4361CB40" w14:textId="51FC6950" w:rsidR="00DD1638" w:rsidRPr="001B1091" w:rsidRDefault="00C22EC2" w:rsidP="00204BB7">
            <w:pPr>
              <w:spacing w:before="120"/>
              <w:jc w:val="center"/>
            </w:pPr>
            <w:r w:rsidRPr="001B1091">
              <w:rPr>
                <w:noProof/>
              </w:rPr>
              <mc:AlternateContent>
                <mc:Choice Requires="wps">
                  <w:drawing>
                    <wp:anchor distT="4294967295" distB="4294967295" distL="114300" distR="114300" simplePos="0" relativeHeight="251658240" behindDoc="0" locked="0" layoutInCell="1" allowOverlap="1" wp14:anchorId="10F77AC7" wp14:editId="5AABB1D9">
                      <wp:simplePos x="0" y="0"/>
                      <wp:positionH relativeFrom="column">
                        <wp:posOffset>635635</wp:posOffset>
                      </wp:positionH>
                      <wp:positionV relativeFrom="paragraph">
                        <wp:posOffset>33019</wp:posOffset>
                      </wp:positionV>
                      <wp:extent cx="211328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50B82C" id="_x0000_t32" coordsize="21600,21600" o:spt="32" o:oned="t" path="m,l21600,21600e" filled="f">
                      <v:path arrowok="t" fillok="f" o:connecttype="none"/>
                      <o:lock v:ext="edit" shapetype="t"/>
                    </v:shapetype>
                    <v:shape id="Straight Arrow Connector 1" o:spid="_x0000_s1026" type="#_x0000_t32" style="position:absolute;margin-left:50.05pt;margin-top:2.6pt;width:166.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"/>
                  </w:pict>
                </mc:Fallback>
              </mc:AlternateContent>
            </w:r>
            <w:r w:rsidR="00DD1638" w:rsidRPr="001B1091">
              <w:rPr>
                <w:i/>
                <w:iCs/>
              </w:rPr>
              <w:t xml:space="preserve">           Hà Tĩnh, </w:t>
            </w:r>
            <w:r w:rsidR="00DD1638" w:rsidRPr="001B1091">
              <w:rPr>
                <w:i/>
                <w:iCs/>
                <w:lang w:val="vi-VN"/>
              </w:rPr>
              <w:t>ngày</w:t>
            </w:r>
            <w:r w:rsidR="00DD1638" w:rsidRPr="001B1091">
              <w:rPr>
                <w:i/>
                <w:iCs/>
              </w:rPr>
              <w:t xml:space="preserve"> </w:t>
            </w:r>
            <w:r w:rsidR="00204BB7" w:rsidRPr="001B1091">
              <w:rPr>
                <w:i/>
                <w:iCs/>
              </w:rPr>
              <w:t xml:space="preserve"> </w:t>
            </w:r>
            <w:r w:rsidR="006C34A8">
              <w:rPr>
                <w:i/>
                <w:iCs/>
              </w:rPr>
              <w:t xml:space="preserve"> </w:t>
            </w:r>
            <w:r w:rsidR="00204BB7" w:rsidRPr="001B1091">
              <w:rPr>
                <w:i/>
                <w:iCs/>
              </w:rPr>
              <w:t xml:space="preserve">  </w:t>
            </w:r>
            <w:r w:rsidR="00DD1638" w:rsidRPr="001B1091">
              <w:rPr>
                <w:i/>
                <w:iCs/>
              </w:rPr>
              <w:t xml:space="preserve"> </w:t>
            </w:r>
            <w:r w:rsidR="00DD1638" w:rsidRPr="001B1091">
              <w:rPr>
                <w:i/>
                <w:iCs/>
                <w:lang w:val="vi-VN"/>
              </w:rPr>
              <w:t xml:space="preserve">tháng </w:t>
            </w:r>
            <w:r w:rsidR="0060405B" w:rsidRPr="001B1091">
              <w:rPr>
                <w:i/>
                <w:iCs/>
              </w:rPr>
              <w:t>6</w:t>
            </w:r>
            <w:r w:rsidR="00DD1638" w:rsidRPr="001B1091">
              <w:rPr>
                <w:i/>
                <w:iCs/>
              </w:rPr>
              <w:t xml:space="preserve"> </w:t>
            </w:r>
            <w:r w:rsidR="00DD1638" w:rsidRPr="001B1091">
              <w:rPr>
                <w:i/>
                <w:iCs/>
                <w:lang w:val="vi-VN"/>
              </w:rPr>
              <w:t>năm 20</w:t>
            </w:r>
            <w:r w:rsidR="00DD1638" w:rsidRPr="001B1091">
              <w:rPr>
                <w:i/>
                <w:iCs/>
              </w:rPr>
              <w:t>2</w:t>
            </w:r>
            <w:r w:rsidR="00204BB7" w:rsidRPr="001B1091">
              <w:rPr>
                <w:i/>
                <w:iCs/>
              </w:rPr>
              <w:t>4</w:t>
            </w:r>
          </w:p>
        </w:tc>
      </w:tr>
    </w:tbl>
    <w:p w14:paraId="3ADE45C6" w14:textId="77777777" w:rsidR="00D059D6" w:rsidRPr="001B1091" w:rsidRDefault="00D059D6">
      <w:pPr>
        <w:shd w:val="clear" w:color="auto" w:fill="FFFFFF"/>
        <w:spacing w:before="120" w:after="120" w:line="234" w:lineRule="atLeast"/>
        <w:jc w:val="center"/>
        <w:rPr>
          <w:b/>
          <w:bCs/>
        </w:rPr>
      </w:pPr>
    </w:p>
    <w:p w14:paraId="55826117" w14:textId="084ADBC8" w:rsidR="00DD1638" w:rsidRPr="001B1091" w:rsidRDefault="00DD1638">
      <w:pPr>
        <w:shd w:val="clear" w:color="auto" w:fill="FFFFFF"/>
        <w:spacing w:before="120" w:after="120" w:line="234" w:lineRule="atLeast"/>
        <w:jc w:val="center"/>
      </w:pPr>
      <w:r w:rsidRPr="001B1091">
        <w:rPr>
          <w:b/>
          <w:bCs/>
          <w:lang w:val="vi-VN"/>
        </w:rPr>
        <w:t>TỜ TRÌNH</w:t>
      </w:r>
    </w:p>
    <w:p w14:paraId="79414696" w14:textId="77777777" w:rsidR="00D059D6" w:rsidRPr="001B1091" w:rsidRDefault="00D059D6" w:rsidP="00D059D6">
      <w:pPr>
        <w:shd w:val="clear" w:color="auto" w:fill="FFFFFF"/>
        <w:spacing w:line="264" w:lineRule="auto"/>
        <w:jc w:val="center"/>
        <w:rPr>
          <w:b/>
          <w:bCs/>
          <w:spacing w:val="-2"/>
        </w:rPr>
      </w:pPr>
      <w:r w:rsidRPr="001B1091">
        <w:rPr>
          <w:b/>
          <w:bCs/>
          <w:spacing w:val="-2"/>
        </w:rPr>
        <w:t xml:space="preserve">Dự thảo Quyết định </w:t>
      </w:r>
      <w:r w:rsidRPr="001B1091">
        <w:rPr>
          <w:b/>
          <w:bCs/>
        </w:rPr>
        <w:t xml:space="preserve">ban hành </w:t>
      </w:r>
      <w:r w:rsidRPr="001B1091">
        <w:rPr>
          <w:b/>
          <w:bCs/>
          <w:spacing w:val="-2"/>
        </w:rPr>
        <w:t xml:space="preserve">Quy chế phối hợp thực hiện khảo sát, </w:t>
      </w:r>
    </w:p>
    <w:p w14:paraId="583DEEB0" w14:textId="77777777" w:rsidR="00D059D6" w:rsidRPr="001B1091" w:rsidRDefault="00D059D6" w:rsidP="00D059D6">
      <w:pPr>
        <w:shd w:val="clear" w:color="auto" w:fill="FFFFFF"/>
        <w:spacing w:line="264" w:lineRule="auto"/>
        <w:jc w:val="center"/>
        <w:rPr>
          <w:b/>
          <w:bCs/>
          <w:spacing w:val="-2"/>
        </w:rPr>
      </w:pPr>
      <w:r w:rsidRPr="001B1091">
        <w:rPr>
          <w:b/>
          <w:bCs/>
          <w:spacing w:val="-2"/>
        </w:rPr>
        <w:t xml:space="preserve">công bố giá vật liệu xây dựng trên địa bàn tỉnh Hà Tĩnh </w:t>
      </w:r>
    </w:p>
    <w:p w14:paraId="10F5F8C0" w14:textId="2A4C544D" w:rsidR="00DD1638" w:rsidRPr="001B1091" w:rsidRDefault="00DD1638" w:rsidP="0007381C">
      <w:pPr>
        <w:shd w:val="clear" w:color="auto" w:fill="FFFFFF"/>
        <w:spacing w:before="240" w:after="240" w:line="234" w:lineRule="atLeast"/>
        <w:jc w:val="center"/>
      </w:pPr>
      <w:r w:rsidRPr="001B1091">
        <w:rPr>
          <w:lang w:val="nl-NL"/>
        </w:rPr>
        <w:t xml:space="preserve"> </w:t>
      </w:r>
      <w:r w:rsidRPr="001B1091">
        <w:rPr>
          <w:lang w:val="vi-VN"/>
        </w:rPr>
        <w:t>Kính gửi</w:t>
      </w:r>
      <w:r w:rsidRPr="001B1091">
        <w:t>: UBND tỉnh Hà Tĩnh.</w:t>
      </w:r>
    </w:p>
    <w:p w14:paraId="47549AE4" w14:textId="1383BD63" w:rsidR="00DD1638" w:rsidRPr="001B1091" w:rsidRDefault="00DD1638" w:rsidP="00B778A8">
      <w:pPr>
        <w:shd w:val="clear" w:color="auto" w:fill="FFFFFF"/>
        <w:spacing w:line="264" w:lineRule="auto"/>
        <w:ind w:firstLine="680"/>
        <w:jc w:val="both"/>
        <w:rPr>
          <w:bCs/>
          <w:spacing w:val="-8"/>
        </w:rPr>
      </w:pPr>
      <w:r w:rsidRPr="001B1091">
        <w:rPr>
          <w:lang w:val="vi-VN"/>
        </w:rPr>
        <w:t xml:space="preserve">Thực hiện quy định của Luật </w:t>
      </w:r>
      <w:r w:rsidR="00645DE6" w:rsidRPr="001B1091">
        <w:t>B</w:t>
      </w:r>
      <w:r w:rsidRPr="001B1091">
        <w:rPr>
          <w:lang w:val="vi-VN"/>
        </w:rPr>
        <w:t>an hành văn bản quy phạm pháp </w:t>
      </w:r>
      <w:r w:rsidR="007B7FE4" w:rsidRPr="001B1091">
        <w:t>l</w:t>
      </w:r>
      <w:r w:rsidRPr="001B1091">
        <w:rPr>
          <w:lang w:val="vi-VN"/>
        </w:rPr>
        <w:t>uật năm 20</w:t>
      </w:r>
      <w:r w:rsidR="0011338E" w:rsidRPr="001B1091">
        <w:t>2</w:t>
      </w:r>
      <w:r w:rsidRPr="001B1091">
        <w:rPr>
          <w:lang w:val="vi-VN"/>
        </w:rPr>
        <w:t>5</w:t>
      </w:r>
      <w:r w:rsidRPr="001B1091">
        <w:rPr>
          <w:rStyle w:val="fontstyle01"/>
          <w:color w:val="auto"/>
        </w:rPr>
        <w:t>, Sở Xây dựng kính</w:t>
      </w:r>
      <w:r w:rsidRPr="001B1091">
        <w:rPr>
          <w:lang w:val="vi-VN"/>
        </w:rPr>
        <w:t xml:space="preserve"> trình </w:t>
      </w:r>
      <w:r w:rsidRPr="001B1091">
        <w:t xml:space="preserve">UBND tỉnh </w:t>
      </w:r>
      <w:r w:rsidRPr="001B1091">
        <w:rPr>
          <w:bCs/>
        </w:rPr>
        <w:t>Dự thảo “</w:t>
      </w:r>
      <w:r w:rsidR="00B778A8" w:rsidRPr="001B1091">
        <w:rPr>
          <w:bCs/>
          <w:spacing w:val="-2"/>
        </w:rPr>
        <w:t xml:space="preserve">Dự thảo </w:t>
      </w:r>
      <w:bookmarkStart w:id="1" w:name="_Hlk202195213"/>
      <w:r w:rsidR="00B778A8" w:rsidRPr="001B1091">
        <w:rPr>
          <w:bCs/>
          <w:spacing w:val="-2"/>
        </w:rPr>
        <w:t xml:space="preserve">Quyết định </w:t>
      </w:r>
      <w:r w:rsidR="00B778A8" w:rsidRPr="001B1091">
        <w:rPr>
          <w:bCs/>
        </w:rPr>
        <w:t xml:space="preserve">ban hành </w:t>
      </w:r>
      <w:r w:rsidR="00B778A8" w:rsidRPr="001B1091">
        <w:rPr>
          <w:bCs/>
          <w:spacing w:val="-2"/>
        </w:rPr>
        <w:t>Quy chế phối hợp thực hiện khảo sát,  công bố giá vật liệu xây dựng trên địa bàn tỉnh Hà Tĩnh</w:t>
      </w:r>
      <w:bookmarkEnd w:id="1"/>
      <w:r w:rsidR="00204BB7" w:rsidRPr="001B1091">
        <w:rPr>
          <w:bCs/>
        </w:rPr>
        <w:t>”</w:t>
      </w:r>
      <w:r w:rsidR="0011338E" w:rsidRPr="001B1091">
        <w:rPr>
          <w:bCs/>
        </w:rPr>
        <w:t xml:space="preserve"> </w:t>
      </w:r>
      <w:r w:rsidRPr="001B1091">
        <w:rPr>
          <w:bCs/>
          <w:lang w:val="vi-VN"/>
        </w:rPr>
        <w:t>như sau</w:t>
      </w:r>
      <w:r w:rsidRPr="001B1091">
        <w:rPr>
          <w:bCs/>
          <w:spacing w:val="-8"/>
          <w:lang w:val="vi-VN"/>
        </w:rPr>
        <w:t>:</w:t>
      </w:r>
    </w:p>
    <w:p w14:paraId="13C6FF10" w14:textId="4C108CAF" w:rsidR="00DD1638" w:rsidRPr="001B1091" w:rsidRDefault="00DD1638" w:rsidP="001504D0">
      <w:pPr>
        <w:shd w:val="clear" w:color="auto" w:fill="FFFFFF"/>
        <w:spacing w:before="40" w:line="264" w:lineRule="auto"/>
        <w:ind w:firstLine="680"/>
        <w:jc w:val="both"/>
        <w:rPr>
          <w:b/>
          <w:iCs/>
        </w:rPr>
      </w:pPr>
      <w:r w:rsidRPr="001B1091">
        <w:rPr>
          <w:b/>
          <w:bCs/>
        </w:rPr>
        <w:t xml:space="preserve">I. </w:t>
      </w:r>
      <w:r w:rsidR="001C2D38" w:rsidRPr="001B1091">
        <w:rPr>
          <w:b/>
          <w:iCs/>
        </w:rPr>
        <w:t xml:space="preserve">SỰ CẦN THIẾT </w:t>
      </w:r>
      <w:r w:rsidR="005A0B2D" w:rsidRPr="001B1091">
        <w:rPr>
          <w:b/>
          <w:iCs/>
        </w:rPr>
        <w:t>BAN HÀNH VĂN BẢN</w:t>
      </w:r>
    </w:p>
    <w:p w14:paraId="5433C14F" w14:textId="6816E41A" w:rsidR="001C2D38" w:rsidRPr="001B1091" w:rsidRDefault="001C2D38" w:rsidP="001504D0">
      <w:pPr>
        <w:spacing w:before="40" w:line="264" w:lineRule="auto"/>
        <w:ind w:firstLine="680"/>
        <w:jc w:val="both"/>
        <w:rPr>
          <w:b/>
          <w:lang w:val="nl-NL"/>
        </w:rPr>
      </w:pPr>
      <w:r w:rsidRPr="001B1091">
        <w:rPr>
          <w:b/>
          <w:lang w:val="nl-NL"/>
        </w:rPr>
        <w:t xml:space="preserve">1. </w:t>
      </w:r>
      <w:r w:rsidR="0011338E" w:rsidRPr="001B1091">
        <w:rPr>
          <w:b/>
          <w:lang w:val="nl-NL"/>
        </w:rPr>
        <w:t>Cơ sở chính trị, pháp lý</w:t>
      </w:r>
      <w:r w:rsidRPr="001B1091">
        <w:rPr>
          <w:b/>
          <w:lang w:val="nl-NL"/>
        </w:rPr>
        <w:t>:</w:t>
      </w:r>
    </w:p>
    <w:p w14:paraId="2096F097" w14:textId="77777777" w:rsidR="00384286" w:rsidRPr="001B1091" w:rsidRDefault="00384286" w:rsidP="00384286">
      <w:pPr>
        <w:widowControl w:val="0"/>
        <w:tabs>
          <w:tab w:val="right" w:leader="dot" w:pos="7920"/>
        </w:tabs>
        <w:spacing w:before="120" w:line="302" w:lineRule="auto"/>
        <w:ind w:firstLine="720"/>
        <w:jc w:val="both"/>
      </w:pPr>
      <w:r w:rsidRPr="001B1091">
        <w:t xml:space="preserve">Căn cứ điểm b Khoản 3 Điều 8 Thông tư số 11/2021/TT-BXD ngày 31/8/2021 của Bộ trưởng Bộ Xây dựng hướng dẫn một số nội dung xác định và quản lý chi phí đầu tư xây dựng, được sửa đổi, bổ sung tại khoản 1 Điều 1 Thông tư số 14/2023/TT-BXD ngày 29 tháng 12 năm 2023 của Bộ trưởng Bộ Xây dựng sửa đổi, bổ sung một số điều của Thông tư số 11/2021/TT-BXD ngày 31 tháng 8 năm 2021 của Bộ trưởng Bộ Xây dựng hướng dẫn một số nội dung xác định và quản lý chi phí đầu tư xây dựng </w:t>
      </w:r>
      <w:r w:rsidRPr="001B1091">
        <w:rPr>
          <w:i/>
        </w:rPr>
        <w:t xml:space="preserve">quy định về </w:t>
      </w:r>
      <w:r w:rsidRPr="001B1091">
        <w:rPr>
          <w:i/>
          <w:shd w:val="clear" w:color="auto" w:fill="FFFFFF"/>
        </w:rPr>
        <w:t>Quản lý, công bố giá vật liệu xây dựng,</w:t>
      </w:r>
      <w:r w:rsidRPr="001B1091">
        <w:rPr>
          <w:i/>
        </w:rPr>
        <w:t xml:space="preserve"> </w:t>
      </w:r>
      <w:r w:rsidRPr="001B1091">
        <w:rPr>
          <w:i/>
          <w:shd w:val="clear" w:color="auto" w:fill="FFFFFF"/>
        </w:rPr>
        <w:t>Sở Xây dựng chủ trì, phối hợp với các cơ quan có liên quan tổ chức khảo sát, thu thập thông tin, xác định giá vật liệu xây dựng trên địa bàn.</w:t>
      </w:r>
    </w:p>
    <w:p w14:paraId="59988887" w14:textId="77777777" w:rsidR="00384286" w:rsidRPr="001B1091" w:rsidRDefault="00384286" w:rsidP="00384286">
      <w:pPr>
        <w:widowControl w:val="0"/>
        <w:tabs>
          <w:tab w:val="right" w:leader="dot" w:pos="7920"/>
        </w:tabs>
        <w:spacing w:before="120" w:line="302" w:lineRule="auto"/>
        <w:ind w:firstLine="720"/>
        <w:jc w:val="both"/>
      </w:pPr>
      <w:r w:rsidRPr="001B1091">
        <w:t>Như vậy, việc ban hành Quyết định ban hành</w:t>
      </w:r>
      <w:r w:rsidRPr="001B1091">
        <w:rPr>
          <w:i/>
        </w:rPr>
        <w:t xml:space="preserve">“Quy chế phối hợp thực hiện khảo sát, công bố giá vật liệu xây dựng trên địa bàn tỉnh Hà Tĩnh” </w:t>
      </w:r>
      <w:r w:rsidRPr="001B1091">
        <w:t>là phù hợp và cần thiết.</w:t>
      </w:r>
    </w:p>
    <w:p w14:paraId="4EF6716B" w14:textId="0E2C9EE8" w:rsidR="001C2D38" w:rsidRPr="001B1091" w:rsidRDefault="001C2D38" w:rsidP="00BB6C6F">
      <w:pPr>
        <w:shd w:val="clear" w:color="auto" w:fill="FFFFFF"/>
        <w:spacing w:beforeLines="40" w:before="96" w:line="264" w:lineRule="auto"/>
        <w:ind w:firstLine="720"/>
        <w:jc w:val="both"/>
        <w:rPr>
          <w:b/>
          <w:lang w:val="nl-NL"/>
        </w:rPr>
      </w:pPr>
      <w:r w:rsidRPr="001B1091">
        <w:rPr>
          <w:b/>
          <w:lang w:val="nl-NL"/>
        </w:rPr>
        <w:t xml:space="preserve">2. Cơ sở thực tiễn: </w:t>
      </w:r>
    </w:p>
    <w:p w14:paraId="0A48646F" w14:textId="5DBDEEC9" w:rsidR="003E4661" w:rsidRPr="003E4661" w:rsidRDefault="003E4661" w:rsidP="003E4661">
      <w:pPr>
        <w:shd w:val="clear" w:color="auto" w:fill="FFFFFF"/>
        <w:tabs>
          <w:tab w:val="num" w:pos="720"/>
        </w:tabs>
        <w:spacing w:beforeLines="40" w:before="96" w:line="264" w:lineRule="auto"/>
        <w:ind w:firstLine="720"/>
        <w:jc w:val="both"/>
      </w:pPr>
      <w:r w:rsidRPr="001B1091">
        <w:t>Trong thời gian qua, g</w:t>
      </w:r>
      <w:r w:rsidRPr="003E4661">
        <w:t xml:space="preserve">iá vật liệu xây dựng thường xuyên biến động, thiếu </w:t>
      </w:r>
      <w:r w:rsidRPr="001B1091">
        <w:t xml:space="preserve">tính </w:t>
      </w:r>
      <w:r w:rsidRPr="003E4661">
        <w:t>ổn định đặc biệt là thép, xi măng, cát sỏi... gây khó khăn trong việc lập và điều chỉnh dự toán xây dựng.</w:t>
      </w:r>
      <w:r w:rsidRPr="001B1091">
        <w:t xml:space="preserve"> </w:t>
      </w:r>
      <w:r w:rsidRPr="003E4661">
        <w:t>Việc không có cơ chế phối hợp rõ ràng giữa các đơn vị quản lý khiến cho thông tin giá chưa đầy đủ, thiếu thống nhất, dẫn đến độ trễ trong công bố giá.Tại Hà Tĩnh, nhiều dự án gặp vướng mắc do giá vật liệu trên thực tế chênh lệch với giá công bố, gây khó khăn trong thanh quyết toán.</w:t>
      </w:r>
    </w:p>
    <w:p w14:paraId="0A18B4A5" w14:textId="0725D68B" w:rsidR="003E4661" w:rsidRPr="003E4661" w:rsidRDefault="003E4661" w:rsidP="00775D00">
      <w:pPr>
        <w:shd w:val="clear" w:color="auto" w:fill="FFFFFF"/>
        <w:tabs>
          <w:tab w:val="num" w:pos="720"/>
        </w:tabs>
        <w:spacing w:beforeLines="40" w:before="96" w:line="264" w:lineRule="auto"/>
        <w:ind w:firstLine="720"/>
        <w:jc w:val="both"/>
      </w:pPr>
      <w:r w:rsidRPr="003E4661">
        <w:t>Thực trạng công bố giá còn chậm, thiếu đồng bộ</w:t>
      </w:r>
      <w:r w:rsidRPr="001B1091">
        <w:t xml:space="preserve">: </w:t>
      </w:r>
      <w:r w:rsidRPr="003E4661">
        <w:t xml:space="preserve">Một số địa phương, đơn vị khảo sát thiếu khách quan, không cập nhật kịp thời, hoặc chỉ tham khảo giá từ </w:t>
      </w:r>
      <w:r w:rsidRPr="003E4661">
        <w:lastRenderedPageBreak/>
        <w:t>một nguồn đơn lẻ</w:t>
      </w:r>
      <w:r w:rsidRPr="001B1091">
        <w:t xml:space="preserve">; </w:t>
      </w:r>
      <w:r w:rsidRPr="003E4661">
        <w:t xml:space="preserve">Thiếu cơ chế ràng buộc trách nhiệm cụ thể giữa các cơ quan như: Sở Xây dựng, Sở Tài chính, Cục Thuế, Cục Quản lý thị trường, </w:t>
      </w:r>
      <w:r w:rsidR="00775D00" w:rsidRPr="001B1091">
        <w:t>các địa phương</w:t>
      </w:r>
      <w:r w:rsidR="00131916" w:rsidRPr="001B1091">
        <w:t>…</w:t>
      </w:r>
      <w:r w:rsidR="00775D00" w:rsidRPr="001B1091">
        <w:t xml:space="preserve">; </w:t>
      </w:r>
      <w:r w:rsidRPr="003E4661">
        <w:t>Việc chưa có quy chế phối hợp dẫn đến tình trạng chồng chéo hoặc bỏ sót thông tin, gây ảnh hưởng đến hiệu quả quản lý chi phí đầu tư xây dựng.</w:t>
      </w:r>
    </w:p>
    <w:p w14:paraId="30B07E32" w14:textId="1BAF2F82" w:rsidR="003E4661" w:rsidRPr="003E4661" w:rsidRDefault="003E4661" w:rsidP="00D06D32">
      <w:pPr>
        <w:shd w:val="clear" w:color="auto" w:fill="FFFFFF"/>
        <w:tabs>
          <w:tab w:val="num" w:pos="720"/>
        </w:tabs>
        <w:spacing w:beforeLines="40" w:before="96" w:line="264" w:lineRule="auto"/>
        <w:ind w:firstLine="720"/>
        <w:jc w:val="both"/>
      </w:pPr>
      <w:r w:rsidRPr="003E4661">
        <w:t>Trong bối cảnh đầu tư công lớn, nhiều dự án trọng điểm sử dụng vốn ngân sách, cần minh bạch hóa quy trình xác định giá vật liệu để tránh thất thoát, lãng phí</w:t>
      </w:r>
      <w:r w:rsidR="00D06D32" w:rsidRPr="001B1091">
        <w:t xml:space="preserve">; </w:t>
      </w:r>
      <w:r w:rsidRPr="003E4661">
        <w:t>Thiếu cơ chế phối hợp và giám sát khiến nguy cơ thông đồng, đầu cơ, kê khai sai giá có thể xảy ra, ảnh hưởng đến hiệu quả đầu tư và gây thất thoát ngân sách.</w:t>
      </w:r>
    </w:p>
    <w:p w14:paraId="17873645" w14:textId="6B422137" w:rsidR="003E4661" w:rsidRPr="001B1091" w:rsidRDefault="003E4661" w:rsidP="00D06D32">
      <w:pPr>
        <w:shd w:val="clear" w:color="auto" w:fill="FFFFFF"/>
        <w:tabs>
          <w:tab w:val="num" w:pos="720"/>
        </w:tabs>
        <w:spacing w:beforeLines="40" w:before="96" w:line="264" w:lineRule="auto"/>
        <w:ind w:firstLine="720"/>
        <w:jc w:val="both"/>
      </w:pPr>
      <w:r w:rsidRPr="003E4661">
        <w:t>Việc ban hành quy chế giúp củng cố vai trò quản lý của cơ quan nhà nước, đặc biệt là trong việc kiểm soát chi phí đầu tư, điều hành hoạt động xây dựng và thị trường vật liệu</w:t>
      </w:r>
      <w:r w:rsidR="00D06D32" w:rsidRPr="001B1091">
        <w:t xml:space="preserve">; </w:t>
      </w:r>
      <w:r w:rsidRPr="003E4661">
        <w:t>Tạo cơ sở để xử lý vi phạm đối với các tổ chức, cá nhân cung cấp thông tin sai lệch, không kê khai hoặc trốn tránh trách nhiệm cung cấp dữ liệu giá</w:t>
      </w:r>
    </w:p>
    <w:p w14:paraId="7E68777E" w14:textId="3EC1D94E" w:rsidR="003E4661" w:rsidRPr="003E4661" w:rsidRDefault="003E4661" w:rsidP="00D06D32">
      <w:pPr>
        <w:shd w:val="clear" w:color="auto" w:fill="FFFFFF"/>
        <w:tabs>
          <w:tab w:val="num" w:pos="720"/>
        </w:tabs>
        <w:spacing w:beforeLines="40" w:before="96" w:line="264" w:lineRule="auto"/>
        <w:ind w:firstLine="720"/>
        <w:jc w:val="both"/>
      </w:pPr>
      <w:r w:rsidRPr="003E4661">
        <w:t>Quy chế là cơ sở để chuẩn hóa quy trình khảo sát – báo cáo – tổng hợp – công bố giá, phù hợp với yêu cầu cải cách thủ tục hành chính</w:t>
      </w:r>
      <w:r w:rsidR="00D06D32" w:rsidRPr="001B1091">
        <w:t xml:space="preserve">; </w:t>
      </w:r>
      <w:r w:rsidRPr="003E4661">
        <w:t>Tạo điều kiện xây dựng cơ sở dữ liệu giá vật liệu dùng chung toàn tỉnh, phục vụ lập dự toán, đấu thầu, quản lý đầu tư hiệu quả.</w:t>
      </w:r>
    </w:p>
    <w:p w14:paraId="7D68D2EF" w14:textId="3C3FDE8A" w:rsidR="00DD1638" w:rsidRPr="001B1091" w:rsidRDefault="00DD1638" w:rsidP="00BB6C6F">
      <w:pPr>
        <w:shd w:val="clear" w:color="auto" w:fill="FFFFFF"/>
        <w:spacing w:beforeLines="40" w:before="96" w:line="264" w:lineRule="auto"/>
        <w:ind w:firstLine="720"/>
        <w:jc w:val="both"/>
      </w:pPr>
      <w:r w:rsidRPr="001B1091">
        <w:rPr>
          <w:b/>
          <w:bCs/>
        </w:rPr>
        <w:t xml:space="preserve">II. </w:t>
      </w:r>
      <w:r w:rsidR="001C2D38" w:rsidRPr="001B1091">
        <w:rPr>
          <w:b/>
          <w:bCs/>
          <w:iCs/>
        </w:rPr>
        <w:t xml:space="preserve">MỤC ĐÍCH, PHẠM VI, QUAN ĐIỂM, XÂY DỰNG DỰ THẢO </w:t>
      </w:r>
      <w:r w:rsidR="00C765A9" w:rsidRPr="001B1091">
        <w:rPr>
          <w:b/>
          <w:bCs/>
          <w:iCs/>
        </w:rPr>
        <w:t>VĂN BẢN</w:t>
      </w:r>
    </w:p>
    <w:p w14:paraId="397111A9" w14:textId="4E4617A1" w:rsidR="00DD1638" w:rsidRPr="001B1091" w:rsidRDefault="00DD1638" w:rsidP="00BB6C6F">
      <w:pPr>
        <w:shd w:val="clear" w:color="auto" w:fill="FFFFFF"/>
        <w:spacing w:beforeLines="40" w:before="96" w:line="264" w:lineRule="auto"/>
        <w:ind w:firstLine="720"/>
        <w:jc w:val="both"/>
        <w:rPr>
          <w:b/>
          <w:bCs/>
        </w:rPr>
      </w:pPr>
      <w:r w:rsidRPr="001B1091">
        <w:rPr>
          <w:b/>
          <w:bCs/>
        </w:rPr>
        <w:t>1. </w:t>
      </w:r>
      <w:r w:rsidRPr="001B1091">
        <w:rPr>
          <w:b/>
          <w:bCs/>
          <w:lang w:val="vi-VN"/>
        </w:rPr>
        <w:t>Mục đích</w:t>
      </w:r>
      <w:r w:rsidR="00C765A9" w:rsidRPr="001B1091">
        <w:rPr>
          <w:rFonts w:ascii="Arial" w:hAnsi="Arial" w:cs="Arial"/>
          <w:sz w:val="20"/>
          <w:szCs w:val="20"/>
        </w:rPr>
        <w:t xml:space="preserve"> </w:t>
      </w:r>
      <w:r w:rsidR="00C765A9" w:rsidRPr="001B1091">
        <w:rPr>
          <w:b/>
          <w:bCs/>
          <w:lang w:val="vi-VN"/>
        </w:rPr>
        <w:t>ban hành văn bản</w:t>
      </w:r>
    </w:p>
    <w:p w14:paraId="41BF5D88" w14:textId="2EC5CF2F" w:rsidR="001C2D38" w:rsidRPr="001B1091" w:rsidRDefault="00C765A9" w:rsidP="00BB6C6F">
      <w:pPr>
        <w:shd w:val="clear" w:color="auto" w:fill="FFFFFF"/>
        <w:spacing w:beforeLines="40" w:before="96" w:line="264" w:lineRule="auto"/>
        <w:ind w:firstLine="720"/>
        <w:jc w:val="both"/>
      </w:pPr>
      <w:r w:rsidRPr="001B1091">
        <w:t xml:space="preserve">- </w:t>
      </w:r>
      <w:r w:rsidR="00216496" w:rsidRPr="001B1091">
        <w:t>Việc</w:t>
      </w:r>
      <w:r w:rsidRPr="001B1091">
        <w:t xml:space="preserve"> ban hành</w:t>
      </w:r>
      <w:r w:rsidR="001C2D38" w:rsidRPr="001B1091">
        <w:t xml:space="preserve"> </w:t>
      </w:r>
      <w:r w:rsidRPr="001B1091">
        <w:t>“</w:t>
      </w:r>
      <w:r w:rsidR="00323CE5" w:rsidRPr="001B1091">
        <w:rPr>
          <w:bCs/>
          <w:spacing w:val="-2"/>
        </w:rPr>
        <w:t>Quy chế phối hợp thực hiện khảo sát, công bố giá vật liệu xây dựng trên địa bàn tỉnh Hà Tĩnh</w:t>
      </w:r>
      <w:r w:rsidRPr="001B1091">
        <w:t>”</w:t>
      </w:r>
      <w:r w:rsidR="00216496" w:rsidRPr="001B1091">
        <w:t xml:space="preserve"> </w:t>
      </w:r>
      <w:r w:rsidR="001C2D38" w:rsidRPr="001B1091">
        <w:t xml:space="preserve">là các nội dung được </w:t>
      </w:r>
      <w:r w:rsidR="008E588F" w:rsidRPr="001B1091">
        <w:t>quy định để tổ chức thực hiện</w:t>
      </w:r>
      <w:r w:rsidR="000B769B" w:rsidRPr="001B1091">
        <w:t xml:space="preserve"> nội dung tại</w:t>
      </w:r>
      <w:r w:rsidR="008E588F" w:rsidRPr="001B1091">
        <w:t xml:space="preserve"> b Khoản 3 Điều 8 Thông tư số 11/2021/TT-BXD ngày 31/8/2021 của Bộ trưởng Bộ Xây dựng hướng dẫn một số nội dung xác định và quản lý chi phí đầu tư xây dựng, được sửa đổi, bổ sung tại khoản 1 Điều 1 Thông tư số 14/2023/TT-BXD ngày 29 tháng 12 năm 2023 của Bộ trưởng Bộ Xây dựng</w:t>
      </w:r>
      <w:r w:rsidR="001C2D38" w:rsidRPr="001B1091">
        <w:t>.</w:t>
      </w:r>
    </w:p>
    <w:p w14:paraId="6573FBC7" w14:textId="00404A46" w:rsidR="00DD1638" w:rsidRPr="001B1091" w:rsidRDefault="0066727C" w:rsidP="00BB6C6F">
      <w:pPr>
        <w:shd w:val="clear" w:color="auto" w:fill="FFFFFF"/>
        <w:spacing w:beforeLines="40" w:before="96" w:line="264" w:lineRule="auto"/>
        <w:ind w:firstLine="720"/>
        <w:jc w:val="both"/>
        <w:rPr>
          <w:b/>
          <w:bCs/>
        </w:rPr>
      </w:pPr>
      <w:r w:rsidRPr="001B1091">
        <w:rPr>
          <w:b/>
          <w:bCs/>
        </w:rPr>
        <w:t>2</w:t>
      </w:r>
      <w:r w:rsidR="00DD1638" w:rsidRPr="001B1091">
        <w:rPr>
          <w:b/>
          <w:bCs/>
        </w:rPr>
        <w:t>. </w:t>
      </w:r>
      <w:r w:rsidR="00DD1638" w:rsidRPr="001B1091">
        <w:rPr>
          <w:b/>
          <w:bCs/>
          <w:lang w:val="vi-VN"/>
        </w:rPr>
        <w:t xml:space="preserve">Quan điểm </w:t>
      </w:r>
      <w:r w:rsidR="00F73760" w:rsidRPr="001B1091">
        <w:rPr>
          <w:b/>
          <w:bCs/>
        </w:rPr>
        <w:t>xây dựng</w:t>
      </w:r>
      <w:r w:rsidR="00DD650A" w:rsidRPr="001B1091">
        <w:rPr>
          <w:b/>
          <w:bCs/>
        </w:rPr>
        <w:t xml:space="preserve"> dự thảo văn bản</w:t>
      </w:r>
    </w:p>
    <w:p w14:paraId="0D82AAFF" w14:textId="645A716B" w:rsidR="003F6133" w:rsidRPr="001B1091" w:rsidRDefault="00DD1638" w:rsidP="00E53BD8">
      <w:pPr>
        <w:shd w:val="clear" w:color="auto" w:fill="FFFFFF"/>
        <w:spacing w:beforeLines="40" w:before="96" w:line="264" w:lineRule="auto"/>
        <w:ind w:firstLine="720"/>
        <w:jc w:val="both"/>
        <w:rPr>
          <w:lang w:val="en-GB"/>
        </w:rPr>
      </w:pPr>
      <w:r w:rsidRPr="001B1091">
        <w:t xml:space="preserve">Xây dựng </w:t>
      </w:r>
      <w:r w:rsidR="003F6133" w:rsidRPr="001B1091">
        <w:rPr>
          <w:bCs/>
          <w:spacing w:val="-2"/>
        </w:rPr>
        <w:t>Quy chế phối hợp thực hiện khảo sát, công bố giá vật liệu xây dựng trên địa bàn tỉnh Hà Tĩnh</w:t>
      </w:r>
      <w:r w:rsidR="00204BB7" w:rsidRPr="001B1091">
        <w:t xml:space="preserve"> </w:t>
      </w:r>
      <w:r w:rsidRPr="001B1091">
        <w:t>với mục tiêu phải đúng với quy định của Luật</w:t>
      </w:r>
      <w:r w:rsidRPr="001B1091">
        <w:rPr>
          <w:bCs/>
          <w:spacing w:val="-2"/>
        </w:rPr>
        <w:t xml:space="preserve"> </w:t>
      </w:r>
      <w:r w:rsidR="003F6133" w:rsidRPr="001B1091">
        <w:rPr>
          <w:bCs/>
          <w:spacing w:val="-2"/>
        </w:rPr>
        <w:t>Xây dựng</w:t>
      </w:r>
      <w:r w:rsidR="008663A6" w:rsidRPr="001B1091">
        <w:rPr>
          <w:bCs/>
          <w:spacing w:val="-2"/>
        </w:rPr>
        <w:t>, Luật giá</w:t>
      </w:r>
      <w:r w:rsidRPr="001B1091">
        <w:rPr>
          <w:bCs/>
          <w:spacing w:val="-2"/>
        </w:rPr>
        <w:t>, đáp ứng được về tiến độ, tính phù hợp với thực tiễn</w:t>
      </w:r>
      <w:r w:rsidR="00E53BD8" w:rsidRPr="001B1091">
        <w:rPr>
          <w:bCs/>
          <w:spacing w:val="-2"/>
        </w:rPr>
        <w:t xml:space="preserve">; </w:t>
      </w:r>
      <w:r w:rsidR="003F6133" w:rsidRPr="001B1091">
        <w:rPr>
          <w:lang w:val="vi-VN"/>
        </w:rPr>
        <w:t>Đảm bảo sự quản lý toàn diện, thống nhất của Ủy ban nhân dân tỉnh đối với việc quản lý, công bố giá vật liệu xây dựng trên địa bàn tỉnh.</w:t>
      </w:r>
      <w:r w:rsidR="00E53BD8" w:rsidRPr="001B1091">
        <w:t xml:space="preserve"> </w:t>
      </w:r>
      <w:r w:rsidR="003F6133" w:rsidRPr="001B1091">
        <w:rPr>
          <w:lang w:val="vi-VN"/>
        </w:rPr>
        <w:t>Đúng thẩm quyền, phù hợp với chức năng, nhiệm vụ của từng cơ quan, đơn vị theo quy định của pháp luật. Xác định rõ trách nhiệm của cơ quan chủ trì, từng cơ quan phối hợp</w:t>
      </w:r>
      <w:r w:rsidR="00E53BD8" w:rsidRPr="001B1091">
        <w:t xml:space="preserve">; </w:t>
      </w:r>
      <w:r w:rsidR="003F6133" w:rsidRPr="001B1091">
        <w:rPr>
          <w:lang w:val="en-GB"/>
        </w:rPr>
        <w:t>Bảo đảm tính khách quan trong quá trình phối hợp. Những vướng mắc phát sinh trong quá trình phối hợp phải được bàn bạc, thống nhất giải quyết theo đúng quy định của pháp luật.</w:t>
      </w:r>
    </w:p>
    <w:p w14:paraId="69679FA8" w14:textId="6F1F289A" w:rsidR="00253A3E" w:rsidRPr="001B1091" w:rsidRDefault="00253A3E" w:rsidP="00BB6C6F">
      <w:pPr>
        <w:shd w:val="clear" w:color="auto" w:fill="FFFFFF"/>
        <w:spacing w:beforeLines="40" w:before="96" w:line="264" w:lineRule="auto"/>
        <w:ind w:firstLine="720"/>
        <w:jc w:val="both"/>
        <w:rPr>
          <w:b/>
          <w:bCs/>
          <w:spacing w:val="-2"/>
          <w:lang w:val="en-SG"/>
        </w:rPr>
      </w:pPr>
      <w:r w:rsidRPr="001B1091">
        <w:rPr>
          <w:b/>
          <w:bCs/>
          <w:spacing w:val="-2"/>
          <w:lang w:val="en-SG"/>
        </w:rPr>
        <w:lastRenderedPageBreak/>
        <w:t>I</w:t>
      </w:r>
      <w:r w:rsidR="00F8679F" w:rsidRPr="001B1091">
        <w:rPr>
          <w:b/>
          <w:bCs/>
          <w:spacing w:val="-2"/>
          <w:lang w:val="en-SG"/>
        </w:rPr>
        <w:t>II</w:t>
      </w:r>
      <w:r w:rsidRPr="001B1091">
        <w:rPr>
          <w:b/>
          <w:bCs/>
          <w:spacing w:val="-2"/>
          <w:lang w:val="en-SG"/>
        </w:rPr>
        <w:t>. QUÁ TRÌNH XÂY DỰNG DỰ THẢO VĂN BẢN</w:t>
      </w:r>
    </w:p>
    <w:p w14:paraId="36974E95" w14:textId="6313C62D" w:rsidR="006072DE" w:rsidRPr="001B1091" w:rsidRDefault="006072DE" w:rsidP="00BB6C6F">
      <w:pPr>
        <w:widowControl w:val="0"/>
        <w:spacing w:beforeLines="40" w:before="96" w:line="264" w:lineRule="auto"/>
        <w:ind w:firstLine="720"/>
        <w:jc w:val="both"/>
      </w:pPr>
      <w:r w:rsidRPr="001B1091">
        <w:t xml:space="preserve">Thực hiện quy </w:t>
      </w:r>
      <w:r w:rsidRPr="001B1091">
        <w:rPr>
          <w:rFonts w:hint="eastAsia"/>
        </w:rPr>
        <w:t>đ</w:t>
      </w:r>
      <w:r w:rsidRPr="001B1091">
        <w:t>ịnh của Luật Ban hành v</w:t>
      </w:r>
      <w:r w:rsidRPr="001B1091">
        <w:rPr>
          <w:rFonts w:hint="eastAsia"/>
        </w:rPr>
        <w:t>ă</w:t>
      </w:r>
      <w:r w:rsidRPr="001B1091">
        <w:t>n bản quy phạm pháp luật ngày 19/02/2025</w:t>
      </w:r>
      <w:r w:rsidR="00C4210E" w:rsidRPr="001B1091">
        <w:t xml:space="preserve"> (trước đó là Luật ban hành văn bản quy phạm pháp luật năm 2015)</w:t>
      </w:r>
      <w:r w:rsidRPr="001B1091">
        <w:t xml:space="preserve">, Sở Xây dựng </w:t>
      </w:r>
      <w:r w:rsidRPr="001B1091">
        <w:rPr>
          <w:rFonts w:hint="eastAsia"/>
        </w:rPr>
        <w:t>đã</w:t>
      </w:r>
      <w:r w:rsidRPr="001B1091">
        <w:t xml:space="preserve"> thực hiện quá trình soạn thảo dự thảo Quyết </w:t>
      </w:r>
      <w:r w:rsidRPr="001B1091">
        <w:rPr>
          <w:rFonts w:hint="eastAsia"/>
        </w:rPr>
        <w:t>đ</w:t>
      </w:r>
      <w:r w:rsidRPr="001B1091">
        <w:t xml:space="preserve">ịnh theo quy </w:t>
      </w:r>
      <w:r w:rsidRPr="001B1091">
        <w:rPr>
          <w:rFonts w:hint="eastAsia"/>
        </w:rPr>
        <w:t>đ</w:t>
      </w:r>
      <w:r w:rsidRPr="001B1091">
        <w:t>ịnh, cụ thể:</w:t>
      </w:r>
    </w:p>
    <w:p w14:paraId="5927EA60" w14:textId="3632AA22" w:rsidR="00773B01" w:rsidRPr="001B1091" w:rsidRDefault="00773B01" w:rsidP="00E735C7">
      <w:pPr>
        <w:widowControl w:val="0"/>
        <w:spacing w:beforeLines="40" w:before="96" w:line="264" w:lineRule="auto"/>
        <w:ind w:firstLine="720"/>
      </w:pPr>
      <w:r w:rsidRPr="001B1091">
        <w:rPr>
          <w:b/>
          <w:bCs/>
        </w:rPr>
        <w:t>1.</w:t>
      </w:r>
      <w:r w:rsidRPr="001B1091">
        <w:t xml:space="preserve">  Sở Xây dựng có</w:t>
      </w:r>
      <w:r w:rsidR="00E735C7" w:rsidRPr="001B1091">
        <w:t xml:space="preserve"> Tờ trình số 2821/TTr-SXD ngày 10/9/2024 về việc xây dựng Quyết định ban hành “Quy chế phối hợp thực hiện khảo sát, công bố giá vật liệu xây dựng trên địa bàn tỉnh Hà Tĩnh</w:t>
      </w:r>
      <w:proofErr w:type="gramStart"/>
      <w:r w:rsidR="00E735C7" w:rsidRPr="001B1091">
        <w:t xml:space="preserve">” </w:t>
      </w:r>
      <w:r w:rsidRPr="001B1091">
        <w:t xml:space="preserve"> gửi</w:t>
      </w:r>
      <w:proofErr w:type="gramEnd"/>
      <w:r w:rsidRPr="001B1091">
        <w:t xml:space="preserve"> Chủ tịch UBND tỉnh</w:t>
      </w:r>
      <w:r w:rsidR="006E53C0" w:rsidRPr="001B1091">
        <w:t xml:space="preserve">; UBND tỉnh đồng ý chủ trương tại Văn bản số </w:t>
      </w:r>
      <w:r w:rsidR="00E735C7" w:rsidRPr="001B1091">
        <w:rPr>
          <w:spacing w:val="-4"/>
        </w:rPr>
        <w:t>5520</w:t>
      </w:r>
      <w:r w:rsidR="006E53C0" w:rsidRPr="001B1091">
        <w:rPr>
          <w:spacing w:val="-4"/>
          <w:lang w:val="vi-VN"/>
        </w:rPr>
        <w:t xml:space="preserve">/UBND-XD ngày </w:t>
      </w:r>
      <w:r w:rsidR="00E735C7" w:rsidRPr="001B1091">
        <w:rPr>
          <w:spacing w:val="-4"/>
        </w:rPr>
        <w:t>18</w:t>
      </w:r>
      <w:r w:rsidR="006E53C0" w:rsidRPr="001B1091">
        <w:rPr>
          <w:spacing w:val="-4"/>
        </w:rPr>
        <w:t>/</w:t>
      </w:r>
      <w:r w:rsidR="00E735C7" w:rsidRPr="001B1091">
        <w:rPr>
          <w:spacing w:val="-4"/>
        </w:rPr>
        <w:t>9</w:t>
      </w:r>
      <w:r w:rsidR="006E53C0" w:rsidRPr="001B1091">
        <w:rPr>
          <w:spacing w:val="-4"/>
        </w:rPr>
        <w:t>/202</w:t>
      </w:r>
      <w:r w:rsidR="00E735C7" w:rsidRPr="001B1091">
        <w:rPr>
          <w:spacing w:val="-4"/>
        </w:rPr>
        <w:t>5</w:t>
      </w:r>
      <w:r w:rsidR="006E53C0" w:rsidRPr="001B1091">
        <w:rPr>
          <w:spacing w:val="-4"/>
          <w:lang w:val="vi-VN"/>
        </w:rPr>
        <w:t xml:space="preserve"> về việc xây dựng, ban hành Quyết định quy phạm pháp luật</w:t>
      </w:r>
      <w:r w:rsidR="00645DE6" w:rsidRPr="001B1091">
        <w:rPr>
          <w:rStyle w:val="fontstyle01"/>
          <w:color w:val="auto"/>
          <w:spacing w:val="-4"/>
        </w:rPr>
        <w:t>.</w:t>
      </w:r>
      <w:r w:rsidR="006E53C0" w:rsidRPr="001B1091">
        <w:rPr>
          <w:rStyle w:val="fontstyle01"/>
          <w:color w:val="auto"/>
          <w:spacing w:val="-4"/>
        </w:rPr>
        <w:t xml:space="preserve"> </w:t>
      </w:r>
    </w:p>
    <w:p w14:paraId="3C96217F" w14:textId="7EA84AA7" w:rsidR="009B6D79" w:rsidRPr="001B1091" w:rsidRDefault="009B6D79" w:rsidP="00BB6C6F">
      <w:pPr>
        <w:widowControl w:val="0"/>
        <w:spacing w:beforeLines="40" w:before="96" w:line="264" w:lineRule="auto"/>
        <w:ind w:firstLine="720"/>
        <w:jc w:val="both"/>
      </w:pPr>
      <w:r w:rsidRPr="001B1091">
        <w:rPr>
          <w:b/>
          <w:bCs/>
        </w:rPr>
        <w:t>2.</w:t>
      </w:r>
      <w:r w:rsidRPr="001B1091">
        <w:t xml:space="preserve"> </w:t>
      </w:r>
      <w:r w:rsidR="003F5FF8" w:rsidRPr="001B1091">
        <w:t>Xây dựng dự thảo</w:t>
      </w:r>
      <w:r w:rsidR="006E53C0" w:rsidRPr="001B1091">
        <w:t xml:space="preserve"> và lấy ý kiến c</w:t>
      </w:r>
      <w:r w:rsidR="006E53C0" w:rsidRPr="001B1091">
        <w:rPr>
          <w:rFonts w:hint="eastAsia"/>
        </w:rPr>
        <w:t>á</w:t>
      </w:r>
      <w:r w:rsidR="006E53C0" w:rsidRPr="001B1091">
        <w:t xml:space="preserve">c Sở, ngành, </w:t>
      </w:r>
      <w:r w:rsidR="001F1CD8" w:rsidRPr="001B1091">
        <w:t xml:space="preserve">Ủy ban Mặt trận Tổ quốc </w:t>
      </w:r>
      <w:r w:rsidR="006E53C0" w:rsidRPr="001B1091">
        <w:t xml:space="preserve">tỉnh Hà Tĩnh, UBND cấp huyện và ý kiến của người dân qua Cổng thông tin </w:t>
      </w:r>
      <w:r w:rsidR="006E53C0" w:rsidRPr="001B1091">
        <w:rPr>
          <w:rFonts w:hint="eastAsia"/>
        </w:rPr>
        <w:t>đ</w:t>
      </w:r>
      <w:r w:rsidR="006E53C0" w:rsidRPr="001B1091">
        <w:t>iện tử tỉnh.</w:t>
      </w:r>
    </w:p>
    <w:p w14:paraId="0286868B" w14:textId="782ACEAD" w:rsidR="006072DE" w:rsidRPr="001B1091" w:rsidRDefault="009F0870" w:rsidP="00BB6C6F">
      <w:pPr>
        <w:widowControl w:val="0"/>
        <w:spacing w:beforeLines="40" w:before="96" w:line="264" w:lineRule="auto"/>
        <w:ind w:firstLine="720"/>
        <w:jc w:val="both"/>
      </w:pPr>
      <w:r w:rsidRPr="001B1091">
        <w:rPr>
          <w:b/>
          <w:bCs/>
        </w:rPr>
        <w:t>3</w:t>
      </w:r>
      <w:r w:rsidR="006072DE" w:rsidRPr="001B1091">
        <w:rPr>
          <w:b/>
          <w:bCs/>
        </w:rPr>
        <w:t xml:space="preserve">. </w:t>
      </w:r>
      <w:r w:rsidR="006072DE" w:rsidRPr="001B1091">
        <w:t>Trên c</w:t>
      </w:r>
      <w:r w:rsidR="006072DE" w:rsidRPr="001B1091">
        <w:rPr>
          <w:rFonts w:hint="eastAsia"/>
        </w:rPr>
        <w:t>ơ</w:t>
      </w:r>
      <w:r w:rsidR="006072DE" w:rsidRPr="001B1091">
        <w:t xml:space="preserve"> sở ý kiến </w:t>
      </w:r>
      <w:r w:rsidR="006072DE" w:rsidRPr="001B1091">
        <w:rPr>
          <w:rFonts w:hint="eastAsia"/>
        </w:rPr>
        <w:t>đó</w:t>
      </w:r>
      <w:r w:rsidR="006072DE" w:rsidRPr="001B1091">
        <w:t>ng góp của các c</w:t>
      </w:r>
      <w:r w:rsidR="006072DE" w:rsidRPr="001B1091">
        <w:rPr>
          <w:rFonts w:hint="eastAsia"/>
        </w:rPr>
        <w:t>ơ</w:t>
      </w:r>
      <w:r w:rsidR="006072DE" w:rsidRPr="001B1091">
        <w:t xml:space="preserve"> quan, tổ chức, </w:t>
      </w:r>
      <w:r w:rsidR="006072DE" w:rsidRPr="001B1091">
        <w:rPr>
          <w:rFonts w:hint="eastAsia"/>
        </w:rPr>
        <w:t>đơ</w:t>
      </w:r>
      <w:r w:rsidR="006072DE" w:rsidRPr="001B1091">
        <w:t xml:space="preserve">n vị có liên quan; Sở Xây dựng </w:t>
      </w:r>
      <w:r w:rsidR="006072DE" w:rsidRPr="001B1091">
        <w:rPr>
          <w:rFonts w:hint="eastAsia"/>
        </w:rPr>
        <w:t>đã</w:t>
      </w:r>
      <w:r w:rsidR="006072DE" w:rsidRPr="001B1091">
        <w:t xml:space="preserve"> tổng hợp, tiếp thu, giải trình và hoàn chỉnh dự thảo Quyết </w:t>
      </w:r>
      <w:r w:rsidR="006072DE" w:rsidRPr="001B1091">
        <w:rPr>
          <w:rFonts w:hint="eastAsia"/>
        </w:rPr>
        <w:t>đ</w:t>
      </w:r>
      <w:r w:rsidR="006072DE" w:rsidRPr="001B1091">
        <w:t>ịnh gửi Sở T</w:t>
      </w:r>
      <w:r w:rsidR="006072DE" w:rsidRPr="001B1091">
        <w:rPr>
          <w:rFonts w:hint="eastAsia"/>
        </w:rPr>
        <w:t>ư</w:t>
      </w:r>
      <w:r w:rsidR="006072DE" w:rsidRPr="001B1091">
        <w:t xml:space="preserve"> pháp thẩm </w:t>
      </w:r>
      <w:r w:rsidR="006072DE" w:rsidRPr="001B1091">
        <w:rPr>
          <w:rFonts w:hint="eastAsia"/>
        </w:rPr>
        <w:t>đ</w:t>
      </w:r>
      <w:r w:rsidR="006072DE" w:rsidRPr="001B1091">
        <w:t>ịnh tại Công v</w:t>
      </w:r>
      <w:r w:rsidR="006072DE" w:rsidRPr="001B1091">
        <w:rPr>
          <w:rFonts w:hint="eastAsia"/>
        </w:rPr>
        <w:t>ă</w:t>
      </w:r>
      <w:r w:rsidR="006072DE" w:rsidRPr="001B1091">
        <w:t xml:space="preserve">n số </w:t>
      </w:r>
      <w:r w:rsidR="00871143" w:rsidRPr="001B1091">
        <w:t>3850</w:t>
      </w:r>
      <w:r w:rsidR="006072DE" w:rsidRPr="001B1091">
        <w:t>/SXD-</w:t>
      </w:r>
      <w:r w:rsidR="006E53C0" w:rsidRPr="001B1091">
        <w:t>QL</w:t>
      </w:r>
      <w:r w:rsidR="006072DE" w:rsidRPr="001B1091">
        <w:t>HĐXD</w:t>
      </w:r>
      <w:r w:rsidR="006E53C0" w:rsidRPr="001B1091">
        <w:rPr>
          <w:vertAlign w:val="subscript"/>
        </w:rPr>
        <w:t>1</w:t>
      </w:r>
      <w:r w:rsidR="006072DE" w:rsidRPr="001B1091">
        <w:t xml:space="preserve"> ngày </w:t>
      </w:r>
      <w:r w:rsidR="00871143" w:rsidRPr="001B1091">
        <w:t>22</w:t>
      </w:r>
      <w:r w:rsidR="006E53C0" w:rsidRPr="001B1091">
        <w:t>/</w:t>
      </w:r>
      <w:r w:rsidR="00871143" w:rsidRPr="001B1091">
        <w:t>11</w:t>
      </w:r>
      <w:r w:rsidR="006072DE" w:rsidRPr="001B1091">
        <w:t>/202</w:t>
      </w:r>
      <w:r w:rsidR="00871143" w:rsidRPr="001B1091">
        <w:t>4</w:t>
      </w:r>
      <w:r w:rsidR="006072DE" w:rsidRPr="001B1091">
        <w:t>.</w:t>
      </w:r>
    </w:p>
    <w:p w14:paraId="705641D9" w14:textId="3D202ADC" w:rsidR="00DD650A" w:rsidRPr="001B1091" w:rsidRDefault="009F0870" w:rsidP="00BB6C6F">
      <w:pPr>
        <w:widowControl w:val="0"/>
        <w:spacing w:beforeLines="40" w:before="96" w:line="264" w:lineRule="auto"/>
        <w:ind w:firstLine="720"/>
        <w:jc w:val="both"/>
        <w:rPr>
          <w:b/>
          <w:bCs/>
        </w:rPr>
      </w:pPr>
      <w:r w:rsidRPr="001B1091">
        <w:rPr>
          <w:b/>
          <w:bCs/>
        </w:rPr>
        <w:t>4</w:t>
      </w:r>
      <w:r w:rsidR="006072DE" w:rsidRPr="001B1091">
        <w:rPr>
          <w:b/>
          <w:bCs/>
        </w:rPr>
        <w:t xml:space="preserve">. </w:t>
      </w:r>
      <w:r w:rsidR="006072DE" w:rsidRPr="001B1091">
        <w:t xml:space="preserve">Ngày </w:t>
      </w:r>
      <w:r w:rsidR="002741C1" w:rsidRPr="001B1091">
        <w:t>10</w:t>
      </w:r>
      <w:r w:rsidR="006072DE" w:rsidRPr="001B1091">
        <w:t>/</w:t>
      </w:r>
      <w:r w:rsidR="002741C1" w:rsidRPr="001B1091">
        <w:t>12/</w:t>
      </w:r>
      <w:r w:rsidR="006072DE" w:rsidRPr="001B1091">
        <w:t>202</w:t>
      </w:r>
      <w:r w:rsidR="002741C1" w:rsidRPr="001B1091">
        <w:t>4</w:t>
      </w:r>
      <w:r w:rsidR="006072DE" w:rsidRPr="001B1091">
        <w:t>, Sở T</w:t>
      </w:r>
      <w:r w:rsidR="006072DE" w:rsidRPr="001B1091">
        <w:rPr>
          <w:rFonts w:hint="eastAsia"/>
        </w:rPr>
        <w:t>ư</w:t>
      </w:r>
      <w:r w:rsidR="006072DE" w:rsidRPr="001B1091">
        <w:t xml:space="preserve"> pháp có Báo cáo thẩm </w:t>
      </w:r>
      <w:r w:rsidR="006072DE" w:rsidRPr="001B1091">
        <w:rPr>
          <w:rFonts w:hint="eastAsia"/>
        </w:rPr>
        <w:t>đ</w:t>
      </w:r>
      <w:r w:rsidR="006072DE" w:rsidRPr="001B1091">
        <w:t xml:space="preserve">ịnh số </w:t>
      </w:r>
      <w:hyperlink r:id="rId9" w:tgtFrame="Main" w:history="1">
        <w:r w:rsidR="002741C1" w:rsidRPr="001B1091">
          <w:t>2815</w:t>
        </w:r>
        <w:r w:rsidR="006E53C0" w:rsidRPr="001B1091">
          <w:t>/</w:t>
        </w:r>
        <w:r w:rsidR="002741C1" w:rsidRPr="001B1091">
          <w:t>BC-</w:t>
        </w:r>
        <w:r w:rsidR="006E53C0" w:rsidRPr="001B1091">
          <w:t>STP</w:t>
        </w:r>
      </w:hyperlink>
      <w:r w:rsidR="006E53C0" w:rsidRPr="001B1091">
        <w:t xml:space="preserve"> </w:t>
      </w:r>
      <w:r w:rsidR="006072DE" w:rsidRPr="001B1091">
        <w:t xml:space="preserve">về kết quả thẩm </w:t>
      </w:r>
      <w:r w:rsidR="006072DE" w:rsidRPr="001B1091">
        <w:rPr>
          <w:rFonts w:hint="eastAsia"/>
        </w:rPr>
        <w:t>đ</w:t>
      </w:r>
      <w:r w:rsidR="006072DE" w:rsidRPr="001B1091">
        <w:t xml:space="preserve">ịnh dự thảo Quyết </w:t>
      </w:r>
      <w:r w:rsidR="006072DE" w:rsidRPr="001B1091">
        <w:rPr>
          <w:rFonts w:hint="eastAsia"/>
        </w:rPr>
        <w:t>đ</w:t>
      </w:r>
      <w:r w:rsidR="006072DE" w:rsidRPr="001B1091">
        <w:t>ịnh.</w:t>
      </w:r>
      <w:r w:rsidR="006072DE" w:rsidRPr="001B1091">
        <w:rPr>
          <w:b/>
          <w:bCs/>
        </w:rPr>
        <w:t xml:space="preserve"> </w:t>
      </w:r>
    </w:p>
    <w:p w14:paraId="041C89BB" w14:textId="59782F36" w:rsidR="009F0870" w:rsidRPr="001B1091" w:rsidRDefault="009F0870" w:rsidP="00BB6C6F">
      <w:pPr>
        <w:widowControl w:val="0"/>
        <w:spacing w:beforeLines="40" w:before="96" w:line="264" w:lineRule="auto"/>
        <w:ind w:firstLine="720"/>
        <w:jc w:val="both"/>
        <w:rPr>
          <w:b/>
          <w:bCs/>
        </w:rPr>
      </w:pPr>
      <w:r w:rsidRPr="001B1091">
        <w:rPr>
          <w:b/>
          <w:bCs/>
        </w:rPr>
        <w:t xml:space="preserve">5. </w:t>
      </w:r>
      <w:r w:rsidR="00633983" w:rsidRPr="001B1091">
        <w:t xml:space="preserve">Sở Xây dựng đã </w:t>
      </w:r>
      <w:r w:rsidR="001877A6" w:rsidRPr="001B1091">
        <w:t xml:space="preserve">hoàn thiện dự thảo theo </w:t>
      </w:r>
      <w:r w:rsidR="00AA523D" w:rsidRPr="001B1091">
        <w:t xml:space="preserve">yêu cầu của Sở Tư pháp và các cơ quan, đơn vi; Tuy nhiên đầu năm 2025, khi có phương án sáp nhập một số sở ngành và thực hiện phương án chính quyền địa phương 2 cấp, Sở Xây dựng đã </w:t>
      </w:r>
      <w:r w:rsidR="001F0A55" w:rsidRPr="001B1091">
        <w:t>tạm dừng việc trình UBND tỉnh ban hành Quy chế; đồng thời đến nay cập nhật lại các quy định để Quy chế phù hợp với quy định pháp luật hiện hành</w:t>
      </w:r>
      <w:r w:rsidRPr="001B1091">
        <w:t>.</w:t>
      </w:r>
      <w:r w:rsidRPr="001B1091">
        <w:rPr>
          <w:b/>
          <w:bCs/>
        </w:rPr>
        <w:t xml:space="preserve"> </w:t>
      </w:r>
    </w:p>
    <w:p w14:paraId="21579324" w14:textId="37CDB55B" w:rsidR="0060405B" w:rsidRPr="001B1091" w:rsidRDefault="0060405B" w:rsidP="00BB6C6F">
      <w:pPr>
        <w:widowControl w:val="0"/>
        <w:spacing w:beforeLines="40" w:before="96" w:line="264" w:lineRule="auto"/>
        <w:ind w:firstLine="720"/>
        <w:jc w:val="both"/>
      </w:pPr>
      <w:r w:rsidRPr="001B1091">
        <w:t xml:space="preserve"> </w:t>
      </w:r>
      <w:bookmarkStart w:id="2" w:name="_Hlk202195991"/>
      <w:r w:rsidR="004117F9" w:rsidRPr="001B1091">
        <w:t xml:space="preserve">Đến nay, </w:t>
      </w:r>
      <w:r w:rsidRPr="001B1091">
        <w:t xml:space="preserve">Sở Xây dựng đã hoàn thiện các nội dung điều chỉnh theo các quy định </w:t>
      </w:r>
      <w:r w:rsidR="004117F9" w:rsidRPr="001B1091">
        <w:t xml:space="preserve">pháp luật </w:t>
      </w:r>
      <w:r w:rsidRPr="001B1091">
        <w:t>có hiệu lực từ ngày 01/7/2025 và xin ý kiến của các đơn vị liên quan</w:t>
      </w:r>
      <w:r w:rsidR="004117F9" w:rsidRPr="001B1091">
        <w:t xml:space="preserve"> để trình UBND tỉnh ban hành theo thẩm quyền</w:t>
      </w:r>
      <w:r w:rsidRPr="001B1091">
        <w:t>.</w:t>
      </w:r>
      <w:bookmarkEnd w:id="2"/>
    </w:p>
    <w:p w14:paraId="059A735C" w14:textId="75DF00FF" w:rsidR="00253A3E" w:rsidRPr="001B1091" w:rsidRDefault="00F8679F" w:rsidP="00BB6C6F">
      <w:pPr>
        <w:shd w:val="clear" w:color="auto" w:fill="FFFFFF"/>
        <w:spacing w:beforeLines="40" w:before="96" w:line="264" w:lineRule="auto"/>
        <w:ind w:firstLine="720"/>
        <w:jc w:val="both"/>
        <w:rPr>
          <w:b/>
          <w:bCs/>
          <w:spacing w:val="4"/>
          <w:lang w:val="en-SG"/>
        </w:rPr>
      </w:pPr>
      <w:r w:rsidRPr="001B1091">
        <w:rPr>
          <w:b/>
          <w:bCs/>
          <w:spacing w:val="4"/>
          <w:lang w:val="en-SG"/>
        </w:rPr>
        <w:t>I</w:t>
      </w:r>
      <w:r w:rsidR="00253A3E" w:rsidRPr="001B1091">
        <w:rPr>
          <w:b/>
          <w:bCs/>
          <w:spacing w:val="4"/>
          <w:lang w:val="en-SG"/>
        </w:rPr>
        <w:t>V. BỐ CỤC VÀ NỘI DUNG CƠ BẢN CỦA DỰ THẢO VĂN BẢN</w:t>
      </w:r>
    </w:p>
    <w:p w14:paraId="0450B34B" w14:textId="77777777" w:rsidR="005D603D" w:rsidRPr="001B1091" w:rsidRDefault="005D603D" w:rsidP="00BB6C6F">
      <w:pPr>
        <w:shd w:val="clear" w:color="auto" w:fill="FFFFFF"/>
        <w:spacing w:beforeLines="40" w:before="96" w:line="264" w:lineRule="auto"/>
        <w:ind w:firstLine="720"/>
        <w:jc w:val="both"/>
        <w:rPr>
          <w:b/>
          <w:bCs/>
        </w:rPr>
      </w:pPr>
      <w:r w:rsidRPr="001B1091">
        <w:rPr>
          <w:b/>
          <w:bCs/>
        </w:rPr>
        <w:t>1. Phạm vi điều chỉnh, đối tượng áp dụng</w:t>
      </w:r>
    </w:p>
    <w:p w14:paraId="1C9E7CF7" w14:textId="1740B506" w:rsidR="00E9559C" w:rsidRPr="001B1091" w:rsidRDefault="00E9559C" w:rsidP="00E9559C">
      <w:pPr>
        <w:spacing w:before="60" w:line="264" w:lineRule="auto"/>
        <w:ind w:firstLine="720"/>
        <w:jc w:val="both"/>
      </w:pPr>
      <w:r w:rsidRPr="001B1091">
        <w:t>a). Phạm vi điều chỉnh</w:t>
      </w:r>
    </w:p>
    <w:p w14:paraId="072CE1B5" w14:textId="65B243D5" w:rsidR="00E9559C" w:rsidRPr="001B1091" w:rsidRDefault="00E9559C" w:rsidP="00E9559C">
      <w:pPr>
        <w:spacing w:before="60" w:line="264" w:lineRule="auto"/>
        <w:ind w:firstLine="720"/>
        <w:jc w:val="both"/>
      </w:pPr>
      <w:r w:rsidRPr="001B1091">
        <w:t>- Quy chế này quy định nguyên tắc, nội dung, hình thức phối hợp và trách nhiệm phối hợp giữa các cơ quan, đơn vị, tổ chức, cá nhân trong việc khảo sát, công bố giá vật liệu xây dựng trên địa bàn tỉnh.</w:t>
      </w:r>
    </w:p>
    <w:p w14:paraId="5FDB854A" w14:textId="06EFD3D8" w:rsidR="00E9559C" w:rsidRPr="001B1091" w:rsidRDefault="00E9559C" w:rsidP="00E9559C">
      <w:pPr>
        <w:spacing w:before="60" w:line="264" w:lineRule="auto"/>
        <w:ind w:firstLine="720"/>
        <w:jc w:val="both"/>
      </w:pPr>
      <w:r w:rsidRPr="001B1091">
        <w:t>- Những nội dung liên quan đến khảo sát, công bố giá vật liệu xây dựng không quy định tại Quy chế này thì thực hiện theo các quy định khác có liên quan.</w:t>
      </w:r>
    </w:p>
    <w:p w14:paraId="03954BFE" w14:textId="48BF10D8" w:rsidR="00E9559C" w:rsidRPr="001B1091" w:rsidRDefault="00E9559C" w:rsidP="00E9559C">
      <w:pPr>
        <w:spacing w:before="60" w:line="264" w:lineRule="auto"/>
        <w:ind w:firstLine="720"/>
        <w:jc w:val="both"/>
      </w:pPr>
      <w:r w:rsidRPr="001B1091">
        <w:t>b) Đối tượng áp dụng</w:t>
      </w:r>
    </w:p>
    <w:p w14:paraId="1190F62A" w14:textId="77777777" w:rsidR="00E9559C" w:rsidRPr="001B1091" w:rsidRDefault="00E9559C" w:rsidP="00E9559C">
      <w:pPr>
        <w:spacing w:before="60" w:line="264" w:lineRule="auto"/>
        <w:ind w:firstLine="720"/>
        <w:jc w:val="both"/>
      </w:pPr>
      <w:r w:rsidRPr="001B1091">
        <w:lastRenderedPageBreak/>
        <w:t>Quy chế này áp dụng đối với các Sở: Xây dựng, Tài chính, Công Thương, Nông nghiệp và Môi trường, Khoa học và Công nghệ; Chi Cục Thuế khu vực XI; Ủy ban nhân dân các xã, phường; Các tổ chức, cá nhân hoạt động trong lĩnh vực đầu tư xây dựng và các tổ chức, cá nhân tham gia sản xuất, kinh doanh vật liệu xây dựng.</w:t>
      </w:r>
    </w:p>
    <w:p w14:paraId="114837B0" w14:textId="5F909848" w:rsidR="00180E74" w:rsidRPr="001B1091" w:rsidRDefault="00E146D2" w:rsidP="00BB6C6F">
      <w:pPr>
        <w:shd w:val="clear" w:color="auto" w:fill="FFFFFF"/>
        <w:spacing w:beforeLines="40" w:before="96" w:line="264" w:lineRule="auto"/>
        <w:ind w:firstLine="720"/>
        <w:jc w:val="both"/>
        <w:rPr>
          <w:b/>
          <w:bCs/>
        </w:rPr>
      </w:pPr>
      <w:r w:rsidRPr="001B1091">
        <w:rPr>
          <w:b/>
          <w:bCs/>
        </w:rPr>
        <w:t>2</w:t>
      </w:r>
      <w:r w:rsidR="001504D0" w:rsidRPr="001B1091">
        <w:rPr>
          <w:b/>
          <w:bCs/>
        </w:rPr>
        <w:t xml:space="preserve">. </w:t>
      </w:r>
      <w:r w:rsidR="00DD1638" w:rsidRPr="001B1091">
        <w:rPr>
          <w:b/>
          <w:bCs/>
          <w:lang w:val="vi-VN"/>
        </w:rPr>
        <w:t>Bố cục</w:t>
      </w:r>
      <w:r w:rsidRPr="001B1091">
        <w:rPr>
          <w:b/>
          <w:bCs/>
        </w:rPr>
        <w:t xml:space="preserve"> </w:t>
      </w:r>
      <w:r w:rsidRPr="001B1091">
        <w:rPr>
          <w:b/>
          <w:bCs/>
          <w:lang w:val="vi-VN"/>
        </w:rPr>
        <w:t>của dự thảo văn bản</w:t>
      </w:r>
    </w:p>
    <w:p w14:paraId="1A8D154F" w14:textId="77777777" w:rsidR="00DD1638" w:rsidRPr="001B1091" w:rsidRDefault="00180E74" w:rsidP="00BB6C6F">
      <w:pPr>
        <w:shd w:val="clear" w:color="auto" w:fill="FFFFFF"/>
        <w:spacing w:beforeLines="40" w:before="96" w:line="264" w:lineRule="auto"/>
        <w:ind w:firstLine="720"/>
        <w:jc w:val="both"/>
        <w:rPr>
          <w:b/>
          <w:bCs/>
        </w:rPr>
      </w:pPr>
      <w:r w:rsidRPr="001B1091">
        <w:rPr>
          <w:b/>
          <w:bCs/>
        </w:rPr>
        <w:t xml:space="preserve">- </w:t>
      </w:r>
      <w:r w:rsidR="00DD1638" w:rsidRPr="001B1091">
        <w:rPr>
          <w:bCs/>
        </w:rPr>
        <w:t>Phần Quyết định ban hành</w:t>
      </w:r>
      <w:r w:rsidR="008D3E7A" w:rsidRPr="001B1091">
        <w:rPr>
          <w:bCs/>
        </w:rPr>
        <w:t>.</w:t>
      </w:r>
    </w:p>
    <w:p w14:paraId="31773E48" w14:textId="15F5B1E0" w:rsidR="00DD1638" w:rsidRPr="001B1091" w:rsidRDefault="00180E74" w:rsidP="00BB6C6F">
      <w:pPr>
        <w:shd w:val="clear" w:color="auto" w:fill="FFFFFF"/>
        <w:spacing w:beforeLines="40" w:before="96" w:line="264" w:lineRule="auto"/>
        <w:ind w:firstLine="720"/>
        <w:jc w:val="both"/>
      </w:pPr>
      <w:r w:rsidRPr="001B1091">
        <w:t>-</w:t>
      </w:r>
      <w:r w:rsidR="00DD1638" w:rsidRPr="001B1091">
        <w:t xml:space="preserve"> Phần </w:t>
      </w:r>
      <w:r w:rsidR="00020DCE" w:rsidRPr="001B1091">
        <w:t>Quy chế</w:t>
      </w:r>
      <w:r w:rsidR="00EA1424" w:rsidRPr="001B1091">
        <w:t xml:space="preserve"> phối hợp</w:t>
      </w:r>
    </w:p>
    <w:p w14:paraId="469D2E0B" w14:textId="0D55653C" w:rsidR="00DD1638" w:rsidRPr="001B1091" w:rsidRDefault="00180E74" w:rsidP="00BB6C6F">
      <w:pPr>
        <w:shd w:val="clear" w:color="auto" w:fill="FFFFFF"/>
        <w:spacing w:beforeLines="40" w:before="96" w:line="264" w:lineRule="auto"/>
        <w:ind w:firstLine="720"/>
        <w:jc w:val="both"/>
      </w:pPr>
      <w:r w:rsidRPr="001B1091">
        <w:t>+</w:t>
      </w:r>
      <w:r w:rsidR="00DD1638" w:rsidRPr="001B1091">
        <w:t xml:space="preserve"> Chương I: Quy định chung, gồm 0</w:t>
      </w:r>
      <w:r w:rsidR="00CC67A4" w:rsidRPr="001B1091">
        <w:t>5</w:t>
      </w:r>
      <w:r w:rsidR="00DD1638" w:rsidRPr="001B1091">
        <w:t xml:space="preserve"> Điều</w:t>
      </w:r>
      <w:r w:rsidR="008D3E7A" w:rsidRPr="001B1091">
        <w:t>.</w:t>
      </w:r>
    </w:p>
    <w:p w14:paraId="16FC2654" w14:textId="0FD0720E" w:rsidR="00DD1638" w:rsidRPr="001B1091" w:rsidRDefault="00180E74" w:rsidP="00BB6C6F">
      <w:pPr>
        <w:shd w:val="clear" w:color="auto" w:fill="FFFFFF"/>
        <w:spacing w:beforeLines="40" w:before="96" w:line="264" w:lineRule="auto"/>
        <w:ind w:firstLine="720"/>
        <w:jc w:val="both"/>
      </w:pPr>
      <w:r w:rsidRPr="001B1091">
        <w:t>+</w:t>
      </w:r>
      <w:r w:rsidR="00DD1638" w:rsidRPr="001B1091">
        <w:t xml:space="preserve"> Chương II: </w:t>
      </w:r>
      <w:r w:rsidR="00CC67A4" w:rsidRPr="001B1091">
        <w:t>Nội dung và trách nhiệm phối hợp</w:t>
      </w:r>
      <w:r w:rsidR="00DD1638" w:rsidRPr="001B1091">
        <w:t xml:space="preserve">, gồm </w:t>
      </w:r>
      <w:r w:rsidR="009D3ECB" w:rsidRPr="001B1091">
        <w:t>0</w:t>
      </w:r>
      <w:r w:rsidR="00CC67A4" w:rsidRPr="001B1091">
        <w:t>3</w:t>
      </w:r>
      <w:r w:rsidR="00DD1638" w:rsidRPr="001B1091">
        <w:t xml:space="preserve"> Điều</w:t>
      </w:r>
      <w:r w:rsidR="008D3E7A" w:rsidRPr="001B1091">
        <w:t>.</w:t>
      </w:r>
    </w:p>
    <w:p w14:paraId="62571F2F" w14:textId="391BFF61" w:rsidR="00DD1638" w:rsidRPr="001B1091" w:rsidRDefault="00180E74" w:rsidP="00BB6C6F">
      <w:pPr>
        <w:shd w:val="clear" w:color="auto" w:fill="FFFFFF"/>
        <w:spacing w:beforeLines="40" w:before="96" w:line="264" w:lineRule="auto"/>
        <w:ind w:firstLine="720"/>
        <w:jc w:val="both"/>
      </w:pPr>
      <w:r w:rsidRPr="001B1091">
        <w:t>+</w:t>
      </w:r>
      <w:r w:rsidR="00DD1638" w:rsidRPr="001B1091">
        <w:t xml:space="preserve"> Chương III: </w:t>
      </w:r>
      <w:r w:rsidR="00CC67A4" w:rsidRPr="001B1091">
        <w:t>T</w:t>
      </w:r>
      <w:r w:rsidR="009D3ECB" w:rsidRPr="001B1091">
        <w:t xml:space="preserve">ổ chức thực hiện </w:t>
      </w:r>
      <w:r w:rsidR="00DD1638" w:rsidRPr="001B1091">
        <w:t xml:space="preserve">gồm </w:t>
      </w:r>
      <w:r w:rsidR="009D3ECB" w:rsidRPr="001B1091">
        <w:t>0</w:t>
      </w:r>
      <w:r w:rsidR="00CC67A4" w:rsidRPr="001B1091">
        <w:t>2</w:t>
      </w:r>
      <w:r w:rsidR="00DD1638" w:rsidRPr="001B1091">
        <w:t xml:space="preserve"> Điều.</w:t>
      </w:r>
    </w:p>
    <w:p w14:paraId="3F26DA7D" w14:textId="2CF0EF6B" w:rsidR="00DD1638" w:rsidRPr="001B1091" w:rsidRDefault="00E146D2" w:rsidP="00BB6C6F">
      <w:pPr>
        <w:shd w:val="clear" w:color="auto" w:fill="FFFFFF"/>
        <w:spacing w:beforeLines="40" w:before="96" w:line="264" w:lineRule="auto"/>
        <w:ind w:firstLine="720"/>
        <w:jc w:val="both"/>
        <w:rPr>
          <w:b/>
          <w:bCs/>
        </w:rPr>
      </w:pPr>
      <w:r w:rsidRPr="001B1091">
        <w:rPr>
          <w:b/>
          <w:bCs/>
        </w:rPr>
        <w:t>3</w:t>
      </w:r>
      <w:r w:rsidR="00454AD3" w:rsidRPr="001B1091">
        <w:rPr>
          <w:b/>
          <w:bCs/>
        </w:rPr>
        <w:t xml:space="preserve">. </w:t>
      </w:r>
      <w:r w:rsidR="00DD1638" w:rsidRPr="001B1091">
        <w:rPr>
          <w:b/>
          <w:bCs/>
          <w:lang w:val="vi-VN"/>
        </w:rPr>
        <w:t>Nội dung cơ bản</w:t>
      </w:r>
    </w:p>
    <w:p w14:paraId="6423A993" w14:textId="0F11BEA9" w:rsidR="00E771F0" w:rsidRPr="001B1091" w:rsidRDefault="00E771F0" w:rsidP="00E771F0">
      <w:pPr>
        <w:spacing w:before="120" w:line="302" w:lineRule="auto"/>
        <w:ind w:firstLine="720"/>
        <w:jc w:val="both"/>
      </w:pPr>
      <w:r w:rsidRPr="001B1091">
        <w:t>Quy định</w:t>
      </w:r>
      <w:r w:rsidR="00B35C2A" w:rsidRPr="001B1091">
        <w:t xml:space="preserve"> về phạm vi điều chỉnh, đối tượng áp dụng,</w:t>
      </w:r>
      <w:r w:rsidRPr="001B1091">
        <w:t xml:space="preserve"> nguyên tắc</w:t>
      </w:r>
      <w:r w:rsidR="009B1343" w:rsidRPr="001B1091">
        <w:t xml:space="preserve"> công bố giá</w:t>
      </w:r>
      <w:r w:rsidRPr="001B1091">
        <w:t xml:space="preserve">, </w:t>
      </w:r>
      <w:r w:rsidR="009B1343" w:rsidRPr="001B1091">
        <w:t xml:space="preserve">nguyên tắc phối hợp, </w:t>
      </w:r>
      <w:r w:rsidRPr="001B1091">
        <w:t>nội dung</w:t>
      </w:r>
      <w:r w:rsidR="009B1343" w:rsidRPr="001B1091">
        <w:t xml:space="preserve"> phối hợp</w:t>
      </w:r>
      <w:r w:rsidRPr="001B1091">
        <w:t>, hình thức phối hợp và trách nhiệm phối hợp của các cơ quan, đơn vị, tổ chức, cá nhân trong việc thực hiện khảo sát, công bố giá vật liệu xây dựng trên địa bàn tỉnh Hà Tĩnh. Cụ thể, các cơ quan chuyên môn thuộc Ủy ban nhân dân tỉnh quản lý ngành, lĩnh vực có liên quan đến vật liệu xây dựng; UBND các xã</w:t>
      </w:r>
      <w:r w:rsidR="00B35C2A" w:rsidRPr="001B1091">
        <w:t>, phường</w:t>
      </w:r>
      <w:r w:rsidRPr="001B1091">
        <w:t xml:space="preserve">; </w:t>
      </w:r>
      <w:r w:rsidR="00B35C2A" w:rsidRPr="001B1091">
        <w:t>Các tổ chức, cá nhân tham gia hoạt động xây dựng</w:t>
      </w:r>
      <w:r w:rsidRPr="001B1091">
        <w:t xml:space="preserve">; </w:t>
      </w:r>
      <w:r w:rsidR="00B35C2A" w:rsidRPr="001B1091">
        <w:t>C</w:t>
      </w:r>
      <w:r w:rsidRPr="001B1091">
        <w:t>ác tổ chức</w:t>
      </w:r>
      <w:r w:rsidR="004D66CA" w:rsidRPr="001B1091">
        <w:t>, cá nhân</w:t>
      </w:r>
      <w:r w:rsidRPr="001B1091">
        <w:t xml:space="preserve"> </w:t>
      </w:r>
      <w:r w:rsidR="004D66CA" w:rsidRPr="001B1091">
        <w:t>tham gia sản xuất kinh doanh vật liệu xây</w:t>
      </w:r>
      <w:r w:rsidR="003E1620" w:rsidRPr="001B1091">
        <w:t xml:space="preserve"> </w:t>
      </w:r>
      <w:r w:rsidR="004D66CA" w:rsidRPr="001B1091">
        <w:t>dựng</w:t>
      </w:r>
      <w:r w:rsidR="009B1343" w:rsidRPr="001B1091">
        <w:t xml:space="preserve"> </w:t>
      </w:r>
      <w:r w:rsidR="003E1620" w:rsidRPr="001B1091">
        <w:t xml:space="preserve">theo chức năng, nhiệm vụ, thẩm quyền và nghĩa vụ được pháp luật quy định phải có trách nhiệm </w:t>
      </w:r>
      <w:r w:rsidR="007E29A0" w:rsidRPr="001B1091">
        <w:t>tổ chức quản lý các nội dung theo thẩm quyền đồng thời phối hợp với Sở Xây dựng trong công tác khảo sát, công bố giá VLXD theo yêu cầu.</w:t>
      </w:r>
    </w:p>
    <w:p w14:paraId="2FE2DEEB" w14:textId="42DA2383" w:rsidR="00AB72C2" w:rsidRPr="001B1091" w:rsidRDefault="00AB72C2" w:rsidP="00BB6C6F">
      <w:pPr>
        <w:shd w:val="clear" w:color="auto" w:fill="FFFFFF"/>
        <w:spacing w:beforeLines="40" w:before="96" w:line="264" w:lineRule="auto"/>
        <w:ind w:firstLine="720"/>
        <w:jc w:val="both"/>
        <w:rPr>
          <w:b/>
          <w:bCs/>
          <w:spacing w:val="4"/>
          <w:lang w:val="en-SG"/>
        </w:rPr>
      </w:pPr>
      <w:r w:rsidRPr="001B1091">
        <w:rPr>
          <w:b/>
          <w:bCs/>
          <w:spacing w:val="4"/>
          <w:lang w:val="en-SG"/>
        </w:rPr>
        <w:t xml:space="preserve">V. NHỮNG NỘI DUNG BỔ SUNG MỚI SO VỚI DỰ THẢO VĂN BẢN </w:t>
      </w:r>
      <w:r w:rsidR="005C7862" w:rsidRPr="001B1091">
        <w:rPr>
          <w:b/>
          <w:bCs/>
          <w:spacing w:val="4"/>
          <w:lang w:val="en-SG"/>
        </w:rPr>
        <w:t>ĐÃ</w:t>
      </w:r>
      <w:r w:rsidRPr="001B1091">
        <w:rPr>
          <w:b/>
          <w:bCs/>
          <w:spacing w:val="4"/>
          <w:lang w:val="en-SG"/>
        </w:rPr>
        <w:t xml:space="preserve"> THẨM ĐỊNH </w:t>
      </w:r>
      <w:r w:rsidR="005C7862" w:rsidRPr="001B1091">
        <w:rPr>
          <w:b/>
          <w:bCs/>
          <w:spacing w:val="4"/>
          <w:lang w:val="en-SG"/>
        </w:rPr>
        <w:t>LẦN 1</w:t>
      </w:r>
    </w:p>
    <w:p w14:paraId="02307045" w14:textId="45EF5150" w:rsidR="001D0E28" w:rsidRPr="001B1091" w:rsidRDefault="008500AD" w:rsidP="00BB6C6F">
      <w:pPr>
        <w:shd w:val="clear" w:color="auto" w:fill="FFFFFF"/>
        <w:spacing w:beforeLines="40" w:before="96" w:line="264" w:lineRule="auto"/>
        <w:ind w:firstLine="720"/>
        <w:jc w:val="both"/>
        <w:rPr>
          <w:spacing w:val="4"/>
          <w:lang w:val="en-SG"/>
        </w:rPr>
      </w:pPr>
      <w:r w:rsidRPr="001B1091">
        <w:rPr>
          <w:spacing w:val="4"/>
          <w:lang w:val="en-SG"/>
        </w:rPr>
        <w:t xml:space="preserve">- Bổ sung </w:t>
      </w:r>
      <w:r w:rsidR="001F39F7" w:rsidRPr="001B1091">
        <w:rPr>
          <w:spacing w:val="4"/>
          <w:lang w:val="en-SG"/>
        </w:rPr>
        <w:t>nội dung</w:t>
      </w:r>
      <w:r w:rsidR="00965855" w:rsidRPr="001B1091">
        <w:rPr>
          <w:spacing w:val="4"/>
          <w:lang w:val="en-SG"/>
        </w:rPr>
        <w:t xml:space="preserve">: </w:t>
      </w:r>
      <w:r w:rsidR="002764FC" w:rsidRPr="001B1091">
        <w:rPr>
          <w:spacing w:val="4"/>
          <w:lang w:val="en-SG"/>
        </w:rPr>
        <w:t>Nguyên tắc công bố giá</w:t>
      </w:r>
      <w:r w:rsidR="00965855" w:rsidRPr="001B1091">
        <w:rPr>
          <w:spacing w:val="4"/>
          <w:lang w:val="en-SG"/>
        </w:rPr>
        <w:t xml:space="preserve"> VLXD </w:t>
      </w:r>
      <w:proofErr w:type="gramStart"/>
      <w:r w:rsidR="00965855" w:rsidRPr="001B1091">
        <w:rPr>
          <w:spacing w:val="4"/>
          <w:lang w:val="en-SG"/>
        </w:rPr>
        <w:t>( Điều</w:t>
      </w:r>
      <w:proofErr w:type="gramEnd"/>
      <w:r w:rsidR="00965855" w:rsidRPr="001B1091">
        <w:rPr>
          <w:spacing w:val="4"/>
          <w:lang w:val="en-SG"/>
        </w:rPr>
        <w:t xml:space="preserve"> 3)</w:t>
      </w:r>
    </w:p>
    <w:p w14:paraId="07178B3A" w14:textId="463EB8B3" w:rsidR="00965855" w:rsidRPr="001B1091" w:rsidRDefault="00965855" w:rsidP="00BB6C6F">
      <w:pPr>
        <w:shd w:val="clear" w:color="auto" w:fill="FFFFFF"/>
        <w:spacing w:beforeLines="40" w:before="96" w:line="264" w:lineRule="auto"/>
        <w:ind w:firstLine="720"/>
        <w:jc w:val="both"/>
        <w:rPr>
          <w:spacing w:val="4"/>
          <w:lang w:val="en-SG"/>
        </w:rPr>
      </w:pPr>
      <w:r w:rsidRPr="001B1091">
        <w:rPr>
          <w:spacing w:val="4"/>
          <w:lang w:val="en-SG"/>
        </w:rPr>
        <w:t xml:space="preserve">- Bổ sung </w:t>
      </w:r>
      <w:r w:rsidR="001F39F7" w:rsidRPr="001B1091">
        <w:rPr>
          <w:spacing w:val="4"/>
          <w:lang w:val="en-SG"/>
        </w:rPr>
        <w:t xml:space="preserve">nội dung: </w:t>
      </w:r>
      <w:r w:rsidR="003E4767" w:rsidRPr="001B1091">
        <w:rPr>
          <w:spacing w:val="4"/>
          <w:lang w:val="en-SG"/>
        </w:rPr>
        <w:t>Nội dung phối hợp</w:t>
      </w:r>
      <w:r w:rsidR="00D14B13" w:rsidRPr="001B1091">
        <w:rPr>
          <w:spacing w:val="4"/>
          <w:lang w:val="en-SG"/>
        </w:rPr>
        <w:t xml:space="preserve"> (Điều 4)</w:t>
      </w:r>
    </w:p>
    <w:p w14:paraId="12B3B859" w14:textId="0C4C5383" w:rsidR="003F1D04" w:rsidRDefault="003F1D04" w:rsidP="00BB6C6F">
      <w:pPr>
        <w:shd w:val="clear" w:color="auto" w:fill="FFFFFF"/>
        <w:spacing w:beforeLines="40" w:before="96" w:line="264" w:lineRule="auto"/>
        <w:ind w:firstLine="720"/>
        <w:jc w:val="both"/>
        <w:rPr>
          <w:spacing w:val="4"/>
          <w:lang w:val="en-SG"/>
        </w:rPr>
      </w:pPr>
      <w:r w:rsidRPr="001B1091">
        <w:rPr>
          <w:spacing w:val="4"/>
          <w:lang w:val="en-SG"/>
        </w:rPr>
        <w:t>- Bổ sung các nội dung tại Chương III – Tổ chức thực hiện</w:t>
      </w:r>
    </w:p>
    <w:p w14:paraId="39E117C1" w14:textId="765E9949" w:rsidR="005D7C6A" w:rsidRDefault="005D7C6A" w:rsidP="00BB6C6F">
      <w:pPr>
        <w:shd w:val="clear" w:color="auto" w:fill="FFFFFF"/>
        <w:spacing w:beforeLines="40" w:before="96" w:line="264" w:lineRule="auto"/>
        <w:ind w:firstLine="720"/>
        <w:jc w:val="both"/>
        <w:rPr>
          <w:spacing w:val="4"/>
          <w:lang w:val="en-SG"/>
        </w:rPr>
      </w:pPr>
      <w:r>
        <w:rPr>
          <w:spacing w:val="4"/>
          <w:lang w:val="en-SG"/>
        </w:rPr>
        <w:t>(cập nhật lại quy định theo chính quyền 2 cấp, tên gọi và chức năng nhiệm vụ các sở ngành sau sáp nhập; bổ sung các nội dung về chủ trì thực hiện, phối hợp của các sở ngành so với dự thảo đã thẩm định lần 1…)</w:t>
      </w:r>
    </w:p>
    <w:p w14:paraId="54CABB75" w14:textId="6885E65E" w:rsidR="00464E56" w:rsidRPr="001B1091" w:rsidRDefault="00464E56" w:rsidP="00BB6C6F">
      <w:pPr>
        <w:shd w:val="clear" w:color="auto" w:fill="FFFFFF"/>
        <w:spacing w:beforeLines="40" w:before="96" w:line="264" w:lineRule="auto"/>
        <w:ind w:firstLine="720"/>
        <w:jc w:val="both"/>
        <w:rPr>
          <w:b/>
          <w:bCs/>
          <w:lang w:val="en-SG"/>
        </w:rPr>
      </w:pPr>
      <w:r w:rsidRPr="001B1091">
        <w:rPr>
          <w:b/>
          <w:bCs/>
          <w:lang w:val="en-SG"/>
        </w:rPr>
        <w:t>VI. DỰ KIẾN NGUỒN LỰC, ĐIỀU KIỆN BẢO ĐẢM CHO VIỆC THI HÀNH VĂN BẢN VÀ THỜI GIAN TRÌNH THÔNG QUA/BAN HÀNH</w:t>
      </w:r>
    </w:p>
    <w:p w14:paraId="73E39EF4" w14:textId="33652AD6" w:rsidR="00374BAA" w:rsidRPr="001B1091" w:rsidRDefault="00374BAA" w:rsidP="00BB6C6F">
      <w:pPr>
        <w:shd w:val="clear" w:color="auto" w:fill="FFFFFF"/>
        <w:spacing w:beforeLines="40" w:before="96" w:line="264" w:lineRule="auto"/>
        <w:ind w:firstLine="720"/>
        <w:jc w:val="both"/>
        <w:rPr>
          <w:bCs/>
          <w:spacing w:val="4"/>
          <w:lang w:val="en-SG"/>
        </w:rPr>
      </w:pPr>
      <w:r w:rsidRPr="001B1091">
        <w:rPr>
          <w:bCs/>
          <w:spacing w:val="4"/>
          <w:lang w:val="en-SG"/>
        </w:rPr>
        <w:lastRenderedPageBreak/>
        <w:t xml:space="preserve">- Về nguồn lực, điều kiện bảo đảm cho việc thi hành văn bản đã được quy định tại Luật </w:t>
      </w:r>
      <w:r w:rsidR="00F60849" w:rsidRPr="001B1091">
        <w:rPr>
          <w:bCs/>
          <w:spacing w:val="4"/>
          <w:lang w:val="en-SG"/>
        </w:rPr>
        <w:t>Xây dựng</w:t>
      </w:r>
      <w:r w:rsidRPr="001B1091">
        <w:rPr>
          <w:bCs/>
          <w:spacing w:val="4"/>
          <w:lang w:val="en-SG"/>
        </w:rPr>
        <w:t xml:space="preserve"> 20</w:t>
      </w:r>
      <w:r w:rsidR="00F60849" w:rsidRPr="001B1091">
        <w:rPr>
          <w:bCs/>
          <w:spacing w:val="4"/>
          <w:lang w:val="en-SG"/>
        </w:rPr>
        <w:t>1</w:t>
      </w:r>
      <w:r w:rsidRPr="001B1091">
        <w:rPr>
          <w:bCs/>
          <w:spacing w:val="4"/>
          <w:lang w:val="en-SG"/>
        </w:rPr>
        <w:t>4</w:t>
      </w:r>
      <w:r w:rsidR="00EC7A92" w:rsidRPr="001B1091">
        <w:rPr>
          <w:bCs/>
          <w:spacing w:val="4"/>
          <w:lang w:val="en-SG"/>
        </w:rPr>
        <w:t xml:space="preserve">, </w:t>
      </w:r>
      <w:r w:rsidR="00EC7A92" w:rsidRPr="001B1091">
        <w:t>Luật Giá 2023</w:t>
      </w:r>
      <w:r w:rsidRPr="001B1091">
        <w:rPr>
          <w:bCs/>
          <w:spacing w:val="4"/>
          <w:lang w:val="en-SG"/>
        </w:rPr>
        <w:t xml:space="preserve"> và các quy định liên quan nhằm triển khai Luật </w:t>
      </w:r>
      <w:r w:rsidR="00B969CC" w:rsidRPr="001B1091">
        <w:rPr>
          <w:bCs/>
          <w:spacing w:val="4"/>
          <w:lang w:val="en-SG"/>
        </w:rPr>
        <w:t>Xây dựng 201</w:t>
      </w:r>
      <w:r w:rsidRPr="001B1091">
        <w:rPr>
          <w:bCs/>
          <w:spacing w:val="4"/>
          <w:lang w:val="en-SG"/>
        </w:rPr>
        <w:t xml:space="preserve">4. </w:t>
      </w:r>
      <w:r w:rsidR="002525AF" w:rsidRPr="001B1091">
        <w:rPr>
          <w:bCs/>
          <w:spacing w:val="4"/>
          <w:lang w:val="en-SG"/>
        </w:rPr>
        <w:t xml:space="preserve">Quy chế chỉ quy định </w:t>
      </w:r>
      <w:r w:rsidR="007E1F99" w:rsidRPr="001B1091">
        <w:rPr>
          <w:bCs/>
          <w:spacing w:val="4"/>
          <w:lang w:val="en-SG"/>
        </w:rPr>
        <w:t xml:space="preserve">nguyên tắc, nội dung và hình thức phối hợp; trách nhiệm, thẩm quyền của các cơ quan, đơn vị trong việc phối hợp </w:t>
      </w:r>
      <w:r w:rsidR="007C0D5B" w:rsidRPr="001B1091">
        <w:rPr>
          <w:bCs/>
          <w:spacing w:val="4"/>
          <w:lang w:val="en-SG"/>
        </w:rPr>
        <w:t>khỏa sát, công bố giá</w:t>
      </w:r>
      <w:r w:rsidR="00C34DE9" w:rsidRPr="001B1091">
        <w:rPr>
          <w:bCs/>
          <w:spacing w:val="4"/>
          <w:lang w:val="en-SG"/>
        </w:rPr>
        <w:t xml:space="preserve"> VLXD</w:t>
      </w:r>
      <w:r w:rsidR="00A944EE" w:rsidRPr="001B1091">
        <w:rPr>
          <w:bCs/>
          <w:spacing w:val="4"/>
          <w:lang w:val="en-SG"/>
        </w:rPr>
        <w:t>, do đó</w:t>
      </w:r>
      <w:r w:rsidRPr="001B1091">
        <w:rPr>
          <w:bCs/>
          <w:spacing w:val="4"/>
          <w:lang w:val="en-SG"/>
        </w:rPr>
        <w:t xml:space="preserve"> việc triển khai thực hiện trong thực tiễn không bị vướng mắc.</w:t>
      </w:r>
    </w:p>
    <w:p w14:paraId="58698034" w14:textId="4588FE6B" w:rsidR="001504D0" w:rsidRPr="001B1091" w:rsidRDefault="001504D0" w:rsidP="00BB6C6F">
      <w:pPr>
        <w:shd w:val="clear" w:color="auto" w:fill="FFFFFF"/>
        <w:spacing w:beforeLines="40" w:before="96" w:line="264" w:lineRule="auto"/>
        <w:ind w:firstLine="720"/>
        <w:jc w:val="both"/>
        <w:rPr>
          <w:bCs/>
          <w:spacing w:val="4"/>
          <w:lang w:val="en-SG"/>
        </w:rPr>
      </w:pPr>
      <w:r w:rsidRPr="001B1091">
        <w:rPr>
          <w:bCs/>
          <w:spacing w:val="4"/>
          <w:lang w:val="en-SG"/>
        </w:rPr>
        <w:t>- Theo quy định tại khoản 1 Điều 53 Luật Ban hành văn bản quy phạm pháp luật năm 2025 thì thời điểm có hiệu lực toàn bộ hoặc một phần văn bản quy phạm pháp luật được quy định tại văn bản đó nhưng không sớm hơn 10 ngày kể từ ngày thông qua hoặc ký ban hành đối với văn bản quy phạm pháp luật của chính quyền địa phương. Quá trình ban hành còn phải thực hiện các bước tiếp theo như xin ý kiến các thành viên UBND tỉnh. Vì vậy, về thời gian hiệu lực văn bản</w:t>
      </w:r>
      <w:r w:rsidR="00005636" w:rsidRPr="001B1091">
        <w:rPr>
          <w:bCs/>
          <w:spacing w:val="4"/>
          <w:lang w:val="en-SG"/>
        </w:rPr>
        <w:t>, Sở Xây dựng</w:t>
      </w:r>
      <w:r w:rsidRPr="001B1091">
        <w:rPr>
          <w:bCs/>
          <w:spacing w:val="4"/>
          <w:lang w:val="en-SG"/>
        </w:rPr>
        <w:t xml:space="preserve"> kính đề nghị UBND tỉnh bổ sung thời điểm ban hành Quyết định đảm bảo mốc thời điểm trên.</w:t>
      </w:r>
    </w:p>
    <w:p w14:paraId="7F3357C1" w14:textId="36FA1AC6" w:rsidR="0066727C" w:rsidRPr="001B1091" w:rsidRDefault="0066727C" w:rsidP="00BB6C6F">
      <w:pPr>
        <w:shd w:val="clear" w:color="auto" w:fill="FFFFFF"/>
        <w:spacing w:beforeLines="40" w:before="96" w:line="264" w:lineRule="auto"/>
        <w:ind w:firstLine="720"/>
        <w:jc w:val="both"/>
        <w:rPr>
          <w:b/>
          <w:bCs/>
          <w:spacing w:val="4"/>
          <w:lang w:val="en-SG"/>
        </w:rPr>
      </w:pPr>
      <w:r w:rsidRPr="001B1091">
        <w:rPr>
          <w:b/>
          <w:bCs/>
          <w:spacing w:val="4"/>
          <w:lang w:val="en-SG"/>
        </w:rPr>
        <w:t>V</w:t>
      </w:r>
      <w:r w:rsidR="001504D0" w:rsidRPr="001B1091">
        <w:rPr>
          <w:b/>
          <w:bCs/>
          <w:spacing w:val="4"/>
          <w:lang w:val="en-SG"/>
        </w:rPr>
        <w:t>II</w:t>
      </w:r>
      <w:r w:rsidRPr="001B1091">
        <w:rPr>
          <w:b/>
          <w:bCs/>
          <w:spacing w:val="4"/>
          <w:lang w:val="en-SG"/>
        </w:rPr>
        <w:t>. NHỮNG VẤN ĐỀ XIN Ý KIẾN</w:t>
      </w:r>
      <w:r w:rsidR="00F8679F" w:rsidRPr="001B1091">
        <w:rPr>
          <w:b/>
          <w:bCs/>
          <w:spacing w:val="4"/>
          <w:lang w:val="en-SG"/>
        </w:rPr>
        <w:t xml:space="preserve"> (Không)</w:t>
      </w:r>
    </w:p>
    <w:p w14:paraId="2DD1270F" w14:textId="1E0DF868" w:rsidR="00F8679F" w:rsidRPr="001B1091" w:rsidRDefault="00F8679F" w:rsidP="00BB6C6F">
      <w:pPr>
        <w:shd w:val="clear" w:color="auto" w:fill="FFFFFF"/>
        <w:spacing w:beforeLines="40" w:before="96" w:line="264" w:lineRule="auto"/>
        <w:ind w:firstLine="720"/>
        <w:jc w:val="both"/>
        <w:rPr>
          <w:b/>
          <w:bCs/>
          <w:spacing w:val="4"/>
          <w:lang w:val="en-SG"/>
        </w:rPr>
      </w:pPr>
      <w:r w:rsidRPr="001B1091">
        <w:rPr>
          <w:spacing w:val="-4"/>
        </w:rPr>
        <w:t>Trên đây là Tờ trình về</w:t>
      </w:r>
      <w:r w:rsidRPr="001B1091">
        <w:rPr>
          <w:b/>
          <w:bCs/>
          <w:spacing w:val="4"/>
          <w:lang w:val="en-SG"/>
        </w:rPr>
        <w:t xml:space="preserve"> </w:t>
      </w:r>
      <w:r w:rsidRPr="001B1091">
        <w:rPr>
          <w:spacing w:val="-4"/>
        </w:rPr>
        <w:t xml:space="preserve">Dự thảo Quyết định ban hành </w:t>
      </w:r>
      <w:r w:rsidR="004230D8" w:rsidRPr="001B1091">
        <w:rPr>
          <w:bCs/>
          <w:spacing w:val="-2"/>
        </w:rPr>
        <w:t>Quy chế phối hợp thực hiện khảo sát, công bố giá vật liệu xây dựng trên địa bàn tỉnh Hà Tĩnh</w:t>
      </w:r>
      <w:r w:rsidRPr="001B1091">
        <w:rPr>
          <w:spacing w:val="-4"/>
        </w:rPr>
        <w:t>, Sở Xây dựng kính trình Uỷ ban nhân dân tỉnh xem xét, quyết định./.</w:t>
      </w:r>
    </w:p>
    <w:p w14:paraId="47E8514F" w14:textId="698EE544" w:rsidR="00DD1638" w:rsidRPr="001B1091" w:rsidRDefault="00454AD3" w:rsidP="00BB6C6F">
      <w:pPr>
        <w:pStyle w:val="BodyText"/>
        <w:tabs>
          <w:tab w:val="left" w:pos="1200"/>
        </w:tabs>
        <w:spacing w:beforeLines="40" w:before="96" w:after="0" w:line="264" w:lineRule="auto"/>
        <w:ind w:firstLine="720"/>
        <w:jc w:val="both"/>
        <w:rPr>
          <w:rFonts w:ascii="Times New Roman" w:hAnsi="Times New Roman"/>
          <w:b w:val="0"/>
          <w:lang w:val="en-US"/>
        </w:rPr>
      </w:pPr>
      <w:r w:rsidRPr="001B1091">
        <w:rPr>
          <w:rFonts w:ascii="Times New Roman" w:hAnsi="Times New Roman"/>
          <w:b w:val="0"/>
          <w:i/>
          <w:lang w:val="en-US"/>
        </w:rPr>
        <w:t>(</w:t>
      </w:r>
      <w:r w:rsidR="009745BD" w:rsidRPr="001B1091">
        <w:rPr>
          <w:rFonts w:ascii="Times New Roman" w:hAnsi="Times New Roman"/>
          <w:b w:val="0"/>
          <w:i/>
        </w:rPr>
        <w:t>Văn bản đính kèm</w:t>
      </w:r>
      <w:r w:rsidR="009745BD" w:rsidRPr="001B1091">
        <w:rPr>
          <w:b w:val="0"/>
          <w:i/>
        </w:rPr>
        <w:t xml:space="preserve"> </w:t>
      </w:r>
      <w:r w:rsidR="001504D0" w:rsidRPr="001B1091">
        <w:rPr>
          <w:rFonts w:ascii="Times New Roman" w:hAnsi="Times New Roman"/>
          <w:b w:val="0"/>
          <w:i/>
        </w:rPr>
        <w:t>(1) Dự thảo Quyết định; (2) Báo cáo thẩm định; (3) Báo cáo giải trình, tiếp thu ý kiến thẩm định; (4) Báo cáo tổng hợp, giải trình, tiếp thu ý kiến đóng góp của cơ quan, t</w:t>
      </w:r>
      <w:r w:rsidR="007D2696" w:rsidRPr="001B1091">
        <w:rPr>
          <w:rFonts w:ascii="Times New Roman" w:hAnsi="Times New Roman"/>
          <w:b w:val="0"/>
          <w:i/>
          <w:lang w:val="en-US"/>
        </w:rPr>
        <w:t>ổ</w:t>
      </w:r>
      <w:r w:rsidR="001504D0" w:rsidRPr="001B1091">
        <w:rPr>
          <w:rFonts w:ascii="Times New Roman" w:hAnsi="Times New Roman"/>
          <w:b w:val="0"/>
          <w:i/>
        </w:rPr>
        <w:t xml:space="preserve"> chức, cá nhân và các văn bản có liên quan; (5) Bản so sánh và các tài liệu liên quan khác</w:t>
      </w:r>
      <w:r w:rsidRPr="001B1091">
        <w:rPr>
          <w:rFonts w:ascii="Times New Roman" w:hAnsi="Times New Roman"/>
          <w:b w:val="0"/>
          <w:i/>
          <w:lang w:val="en-US"/>
        </w:rPr>
        <w:t>).</w:t>
      </w:r>
    </w:p>
    <w:tbl>
      <w:tblPr>
        <w:tblW w:w="9447" w:type="dxa"/>
        <w:tblInd w:w="108" w:type="dxa"/>
        <w:tblLook w:val="01E0" w:firstRow="1" w:lastRow="1" w:firstColumn="1" w:lastColumn="1" w:noHBand="0" w:noVBand="0"/>
      </w:tblPr>
      <w:tblGrid>
        <w:gridCol w:w="4678"/>
        <w:gridCol w:w="4769"/>
      </w:tblGrid>
      <w:tr w:rsidR="00DD1638" w:rsidRPr="001B1091" w14:paraId="79CC7A7C" w14:textId="77777777" w:rsidTr="00571D3B">
        <w:trPr>
          <w:trHeight w:val="2200"/>
        </w:trPr>
        <w:tc>
          <w:tcPr>
            <w:tcW w:w="4678" w:type="dxa"/>
          </w:tcPr>
          <w:p w14:paraId="3684203D" w14:textId="77777777" w:rsidR="00DD1638" w:rsidRPr="001B1091" w:rsidRDefault="00DD1638">
            <w:pPr>
              <w:jc w:val="both"/>
              <w:rPr>
                <w:b/>
                <w:i/>
                <w:sz w:val="4"/>
                <w:szCs w:val="22"/>
                <w:lang w:val="nl-NL"/>
              </w:rPr>
            </w:pPr>
          </w:p>
          <w:p w14:paraId="05D58427" w14:textId="77777777" w:rsidR="00DD1638" w:rsidRPr="001B1091" w:rsidRDefault="00DD1638">
            <w:pPr>
              <w:jc w:val="both"/>
              <w:rPr>
                <w:b/>
                <w:i/>
                <w:sz w:val="24"/>
                <w:szCs w:val="24"/>
                <w:lang w:val="nl-NL"/>
              </w:rPr>
            </w:pPr>
            <w:r w:rsidRPr="001B1091">
              <w:rPr>
                <w:b/>
                <w:i/>
                <w:sz w:val="24"/>
                <w:szCs w:val="24"/>
                <w:lang w:val="nl-NL"/>
              </w:rPr>
              <w:t>Nơi nhận:</w:t>
            </w:r>
          </w:p>
          <w:p w14:paraId="6B3B8449" w14:textId="2CD3030A" w:rsidR="00DD1638" w:rsidRPr="001B1091" w:rsidRDefault="00DD1638">
            <w:pPr>
              <w:tabs>
                <w:tab w:val="left" w:pos="6585"/>
              </w:tabs>
              <w:jc w:val="both"/>
              <w:rPr>
                <w:sz w:val="22"/>
                <w:szCs w:val="22"/>
                <w:lang w:val="nl-NL"/>
              </w:rPr>
            </w:pPr>
            <w:r w:rsidRPr="001B1091">
              <w:rPr>
                <w:sz w:val="22"/>
                <w:szCs w:val="22"/>
                <w:lang w:val="nl-NL"/>
              </w:rPr>
              <w:t>- Như trên;</w:t>
            </w:r>
          </w:p>
          <w:p w14:paraId="36286D40" w14:textId="78116793" w:rsidR="00585ED1" w:rsidRPr="001B1091" w:rsidRDefault="00585ED1">
            <w:pPr>
              <w:tabs>
                <w:tab w:val="left" w:pos="6585"/>
              </w:tabs>
              <w:jc w:val="both"/>
              <w:rPr>
                <w:sz w:val="22"/>
                <w:szCs w:val="22"/>
                <w:lang w:val="nl-NL"/>
              </w:rPr>
            </w:pPr>
            <w:r w:rsidRPr="001B1091">
              <w:rPr>
                <w:sz w:val="22"/>
                <w:szCs w:val="22"/>
                <w:lang w:val="nl-NL"/>
              </w:rPr>
              <w:t>- Giám đốc Sở (để b/c);</w:t>
            </w:r>
          </w:p>
          <w:p w14:paraId="654EE698" w14:textId="72BEC6EE" w:rsidR="00DD1638" w:rsidRPr="001B1091" w:rsidRDefault="00DD1638">
            <w:pPr>
              <w:tabs>
                <w:tab w:val="left" w:pos="6585"/>
              </w:tabs>
              <w:jc w:val="both"/>
              <w:rPr>
                <w:sz w:val="22"/>
                <w:szCs w:val="22"/>
                <w:lang w:val="nl-NL"/>
              </w:rPr>
            </w:pPr>
            <w:r w:rsidRPr="001B1091">
              <w:rPr>
                <w:sz w:val="22"/>
                <w:szCs w:val="22"/>
                <w:lang w:val="nl-NL"/>
              </w:rPr>
              <w:t>- Sở Tư pháp;</w:t>
            </w:r>
          </w:p>
          <w:p w14:paraId="78D2DD8A" w14:textId="1AB51462" w:rsidR="00B9079A" w:rsidRPr="001B1091" w:rsidRDefault="00B9079A">
            <w:pPr>
              <w:tabs>
                <w:tab w:val="left" w:pos="6585"/>
              </w:tabs>
              <w:jc w:val="both"/>
              <w:rPr>
                <w:sz w:val="22"/>
                <w:szCs w:val="22"/>
                <w:lang w:val="nl-NL"/>
              </w:rPr>
            </w:pPr>
            <w:r w:rsidRPr="001B1091">
              <w:rPr>
                <w:sz w:val="22"/>
                <w:szCs w:val="22"/>
                <w:lang w:val="nl-NL"/>
              </w:rPr>
              <w:t>- Sở Nông nghiệp và Môi trường;</w:t>
            </w:r>
          </w:p>
          <w:p w14:paraId="278A0E65" w14:textId="77777777" w:rsidR="00DD1638" w:rsidRPr="001B1091" w:rsidRDefault="00DD1638">
            <w:pPr>
              <w:tabs>
                <w:tab w:val="left" w:pos="6585"/>
              </w:tabs>
              <w:jc w:val="both"/>
              <w:rPr>
                <w:sz w:val="22"/>
                <w:szCs w:val="22"/>
                <w:lang w:val="nl-NL"/>
              </w:rPr>
            </w:pPr>
            <w:r w:rsidRPr="001B1091">
              <w:rPr>
                <w:sz w:val="22"/>
                <w:szCs w:val="22"/>
                <w:lang w:val="nl-NL"/>
              </w:rPr>
              <w:t>- Lưu: VT, HĐXD.</w:t>
            </w:r>
          </w:p>
          <w:p w14:paraId="76571048" w14:textId="77777777" w:rsidR="00DD1638" w:rsidRPr="001B1091" w:rsidRDefault="00DD1638">
            <w:pPr>
              <w:tabs>
                <w:tab w:val="left" w:pos="6585"/>
              </w:tabs>
              <w:jc w:val="both"/>
              <w:rPr>
                <w:sz w:val="22"/>
                <w:szCs w:val="22"/>
                <w:lang w:val="nl-NL"/>
              </w:rPr>
            </w:pPr>
          </w:p>
        </w:tc>
        <w:tc>
          <w:tcPr>
            <w:tcW w:w="4769" w:type="dxa"/>
          </w:tcPr>
          <w:p w14:paraId="051880F6" w14:textId="77777777" w:rsidR="00DD1638" w:rsidRPr="001B1091" w:rsidRDefault="00DD1638">
            <w:pPr>
              <w:jc w:val="center"/>
              <w:rPr>
                <w:b/>
                <w:sz w:val="6"/>
                <w:lang w:val="nl-NL"/>
              </w:rPr>
            </w:pPr>
          </w:p>
          <w:p w14:paraId="181818F0" w14:textId="31326312" w:rsidR="00DD1638" w:rsidRPr="001B1091" w:rsidRDefault="00AB72C2">
            <w:pPr>
              <w:jc w:val="center"/>
              <w:rPr>
                <w:b/>
                <w:lang w:val="nl-NL"/>
              </w:rPr>
            </w:pPr>
            <w:r w:rsidRPr="001B1091">
              <w:rPr>
                <w:b/>
                <w:lang w:val="nl-NL"/>
              </w:rPr>
              <w:t xml:space="preserve">KT. </w:t>
            </w:r>
            <w:r w:rsidR="00DD1638" w:rsidRPr="001B1091">
              <w:rPr>
                <w:b/>
                <w:lang w:val="nl-NL"/>
              </w:rPr>
              <w:t>GIÁM ĐỐC</w:t>
            </w:r>
          </w:p>
          <w:p w14:paraId="750F84E0" w14:textId="589DCA49" w:rsidR="00AB72C2" w:rsidRPr="001B1091" w:rsidRDefault="00AB72C2">
            <w:pPr>
              <w:jc w:val="center"/>
              <w:rPr>
                <w:b/>
                <w:lang w:val="nl-NL"/>
              </w:rPr>
            </w:pPr>
            <w:r w:rsidRPr="001B1091">
              <w:rPr>
                <w:b/>
                <w:lang w:val="nl-NL"/>
              </w:rPr>
              <w:t>PHÓ GIÁM ĐỐC</w:t>
            </w:r>
          </w:p>
          <w:p w14:paraId="6F81722C" w14:textId="77777777" w:rsidR="00DD1638" w:rsidRPr="001B1091" w:rsidRDefault="00DD1638">
            <w:pPr>
              <w:jc w:val="center"/>
              <w:rPr>
                <w:b/>
                <w:lang w:val="nl-NL"/>
              </w:rPr>
            </w:pPr>
          </w:p>
          <w:p w14:paraId="5405EAA9" w14:textId="77777777" w:rsidR="00DD1638" w:rsidRPr="001B1091" w:rsidRDefault="00DD1638">
            <w:pPr>
              <w:jc w:val="center"/>
              <w:rPr>
                <w:b/>
                <w:lang w:val="nl-NL"/>
              </w:rPr>
            </w:pPr>
          </w:p>
          <w:p w14:paraId="0D9EB2C4" w14:textId="77777777" w:rsidR="00B133AB" w:rsidRPr="001B1091" w:rsidRDefault="00B133AB" w:rsidP="0007381C">
            <w:pPr>
              <w:rPr>
                <w:b/>
                <w:lang w:val="nl-NL"/>
              </w:rPr>
            </w:pPr>
          </w:p>
          <w:p w14:paraId="1C3CD0C4" w14:textId="5D400194" w:rsidR="00DD1638" w:rsidRPr="001B1091" w:rsidRDefault="00DD1638">
            <w:pPr>
              <w:jc w:val="center"/>
              <w:rPr>
                <w:b/>
                <w:lang w:val="nl-NL"/>
              </w:rPr>
            </w:pPr>
          </w:p>
          <w:p w14:paraId="7B897A55" w14:textId="6426FA79" w:rsidR="00AB72C2" w:rsidRPr="001B1091" w:rsidRDefault="00AB72C2">
            <w:pPr>
              <w:jc w:val="center"/>
              <w:rPr>
                <w:b/>
                <w:lang w:val="nl-NL"/>
              </w:rPr>
            </w:pPr>
          </w:p>
          <w:p w14:paraId="4663EDDE" w14:textId="6BBA6FE9" w:rsidR="00AB72C2" w:rsidRPr="001B1091" w:rsidRDefault="00AB72C2">
            <w:pPr>
              <w:jc w:val="center"/>
              <w:rPr>
                <w:b/>
                <w:lang w:val="nl-NL"/>
              </w:rPr>
            </w:pPr>
            <w:r w:rsidRPr="001B1091">
              <w:rPr>
                <w:b/>
                <w:lang w:val="nl-NL"/>
              </w:rPr>
              <w:t>Lê Anh Sơn</w:t>
            </w:r>
          </w:p>
          <w:p w14:paraId="6421A539" w14:textId="06BEB55A" w:rsidR="00DD1638" w:rsidRPr="001B1091" w:rsidRDefault="00DD1638">
            <w:pPr>
              <w:jc w:val="center"/>
              <w:rPr>
                <w:bCs/>
                <w:lang w:val="nl-NL"/>
              </w:rPr>
            </w:pPr>
          </w:p>
        </w:tc>
      </w:tr>
    </w:tbl>
    <w:p w14:paraId="3F79FFF8" w14:textId="306FD083" w:rsidR="002F3172" w:rsidRPr="001B1091" w:rsidRDefault="002F3172" w:rsidP="00E146D2">
      <w:pPr>
        <w:shd w:val="clear" w:color="auto" w:fill="FFFFFF"/>
        <w:spacing w:before="80" w:line="264" w:lineRule="auto"/>
        <w:jc w:val="center"/>
      </w:pPr>
    </w:p>
    <w:sectPr w:rsidR="002F3172" w:rsidRPr="001B1091" w:rsidSect="004F50FD">
      <w:headerReference w:type="default" r:id="rId10"/>
      <w:pgSz w:w="11907" w:h="16839" w:code="9"/>
      <w:pgMar w:top="850" w:right="994" w:bottom="850" w:left="1843"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6F86E" w14:textId="77777777" w:rsidR="008308BF" w:rsidRDefault="008308BF">
      <w:r>
        <w:separator/>
      </w:r>
    </w:p>
  </w:endnote>
  <w:endnote w:type="continuationSeparator" w:id="0">
    <w:p w14:paraId="7901C1B8" w14:textId="77777777" w:rsidR="008308BF" w:rsidRDefault="00830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AECE0" w14:textId="77777777" w:rsidR="008308BF" w:rsidRDefault="008308BF">
      <w:r>
        <w:separator/>
      </w:r>
    </w:p>
  </w:footnote>
  <w:footnote w:type="continuationSeparator" w:id="0">
    <w:p w14:paraId="2CD578C9" w14:textId="77777777" w:rsidR="008308BF" w:rsidRDefault="008308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A996F4" w14:textId="77777777" w:rsidR="00374BAA" w:rsidRDefault="00374BAA">
    <w:pPr>
      <w:pStyle w:val="Header"/>
      <w:jc w:val="center"/>
    </w:pPr>
    <w:r>
      <w:fldChar w:fldCharType="begin"/>
    </w:r>
    <w:r>
      <w:instrText>PAGE   \* MERGEFORMAT</w:instrText>
    </w:r>
    <w:r>
      <w:fldChar w:fldCharType="separate"/>
    </w:r>
    <w:r w:rsidR="00D02DA6" w:rsidRPr="00D02DA6">
      <w:rPr>
        <w:noProof/>
        <w:lang w:val="vi-VN"/>
      </w:rPr>
      <w:t>5</w:t>
    </w:r>
    <w:r>
      <w:fldChar w:fldCharType="end"/>
    </w:r>
  </w:p>
  <w:p w14:paraId="5710F537" w14:textId="77777777" w:rsidR="00374BAA" w:rsidRDefault="00374B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849"/>
    <w:multiLevelType w:val="hybridMultilevel"/>
    <w:tmpl w:val="64A21622"/>
    <w:lvl w:ilvl="0" w:tplc="F0F8091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132275"/>
    <w:multiLevelType w:val="hybridMultilevel"/>
    <w:tmpl w:val="B6AEB44A"/>
    <w:lvl w:ilvl="0" w:tplc="3294A4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2F7234"/>
    <w:multiLevelType w:val="hybridMultilevel"/>
    <w:tmpl w:val="EB605AE0"/>
    <w:lvl w:ilvl="0" w:tplc="B4303A2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CB761AE"/>
    <w:multiLevelType w:val="hybridMultilevel"/>
    <w:tmpl w:val="1918F386"/>
    <w:lvl w:ilvl="0" w:tplc="1524763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487E5E"/>
    <w:multiLevelType w:val="multilevel"/>
    <w:tmpl w:val="5042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C12F48"/>
    <w:multiLevelType w:val="hybridMultilevel"/>
    <w:tmpl w:val="00F07664"/>
    <w:lvl w:ilvl="0" w:tplc="3A8EAAE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6">
    <w:nsid w:val="1DCD06B4"/>
    <w:multiLevelType w:val="hybridMultilevel"/>
    <w:tmpl w:val="01600E9C"/>
    <w:lvl w:ilvl="0" w:tplc="5C0EEBC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47621C"/>
    <w:multiLevelType w:val="hybridMultilevel"/>
    <w:tmpl w:val="C364653C"/>
    <w:lvl w:ilvl="0" w:tplc="0DEC5BA8">
      <w:start w:val="2"/>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BA0ECC"/>
    <w:multiLevelType w:val="hybridMultilevel"/>
    <w:tmpl w:val="D9508C2C"/>
    <w:lvl w:ilvl="0" w:tplc="CC28BCF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9">
    <w:nsid w:val="391F0D8E"/>
    <w:multiLevelType w:val="hybridMultilevel"/>
    <w:tmpl w:val="2B327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C61B46"/>
    <w:multiLevelType w:val="multilevel"/>
    <w:tmpl w:val="F84C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9937AC"/>
    <w:multiLevelType w:val="hybridMultilevel"/>
    <w:tmpl w:val="E55CB010"/>
    <w:lvl w:ilvl="0" w:tplc="CE669A4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6B814C2"/>
    <w:multiLevelType w:val="hybridMultilevel"/>
    <w:tmpl w:val="89F4C13E"/>
    <w:lvl w:ilvl="0" w:tplc="6538784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F93233"/>
    <w:multiLevelType w:val="multilevel"/>
    <w:tmpl w:val="197E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2E49A8"/>
    <w:multiLevelType w:val="multilevel"/>
    <w:tmpl w:val="E91A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6354D6"/>
    <w:multiLevelType w:val="hybridMultilevel"/>
    <w:tmpl w:val="336AD426"/>
    <w:lvl w:ilvl="0" w:tplc="F0E2D47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F9B5D62"/>
    <w:multiLevelType w:val="multilevel"/>
    <w:tmpl w:val="A180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CB13A1"/>
    <w:multiLevelType w:val="hybridMultilevel"/>
    <w:tmpl w:val="67524B5E"/>
    <w:lvl w:ilvl="0" w:tplc="07B858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5AF16A2"/>
    <w:multiLevelType w:val="hybridMultilevel"/>
    <w:tmpl w:val="13888D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A8A4ECA"/>
    <w:multiLevelType w:val="hybridMultilevel"/>
    <w:tmpl w:val="281868AE"/>
    <w:lvl w:ilvl="0" w:tplc="52F606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BDF7B14"/>
    <w:multiLevelType w:val="hybridMultilevel"/>
    <w:tmpl w:val="CD860778"/>
    <w:lvl w:ilvl="0" w:tplc="7DC4705A">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1"/>
  </w:num>
  <w:num w:numId="3">
    <w:abstractNumId w:val="7"/>
  </w:num>
  <w:num w:numId="4">
    <w:abstractNumId w:val="18"/>
  </w:num>
  <w:num w:numId="5">
    <w:abstractNumId w:val="11"/>
  </w:num>
  <w:num w:numId="6">
    <w:abstractNumId w:val="15"/>
  </w:num>
  <w:num w:numId="7">
    <w:abstractNumId w:val="9"/>
  </w:num>
  <w:num w:numId="8">
    <w:abstractNumId w:val="5"/>
  </w:num>
  <w:num w:numId="9">
    <w:abstractNumId w:val="6"/>
  </w:num>
  <w:num w:numId="10">
    <w:abstractNumId w:val="12"/>
  </w:num>
  <w:num w:numId="11">
    <w:abstractNumId w:val="3"/>
  </w:num>
  <w:num w:numId="12">
    <w:abstractNumId w:val="17"/>
  </w:num>
  <w:num w:numId="13">
    <w:abstractNumId w:val="20"/>
  </w:num>
  <w:num w:numId="14">
    <w:abstractNumId w:val="8"/>
  </w:num>
  <w:num w:numId="15">
    <w:abstractNumId w:val="2"/>
  </w:num>
  <w:num w:numId="16">
    <w:abstractNumId w:val="0"/>
  </w:num>
  <w:num w:numId="17">
    <w:abstractNumId w:val="13"/>
  </w:num>
  <w:num w:numId="18">
    <w:abstractNumId w:val="10"/>
  </w:num>
  <w:num w:numId="19">
    <w:abstractNumId w:val="16"/>
  </w:num>
  <w:num w:numId="20">
    <w:abstractNumId w:val="4"/>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125"/>
    <w:rsid w:val="00005636"/>
    <w:rsid w:val="00006EB6"/>
    <w:rsid w:val="00020DCE"/>
    <w:rsid w:val="00036D32"/>
    <w:rsid w:val="000501AF"/>
    <w:rsid w:val="0005354D"/>
    <w:rsid w:val="00054A2A"/>
    <w:rsid w:val="0007082B"/>
    <w:rsid w:val="0007381C"/>
    <w:rsid w:val="00093B67"/>
    <w:rsid w:val="00097BF2"/>
    <w:rsid w:val="000B769B"/>
    <w:rsid w:val="000D2AAC"/>
    <w:rsid w:val="000F3E7C"/>
    <w:rsid w:val="000F4FF3"/>
    <w:rsid w:val="000F6F43"/>
    <w:rsid w:val="00103EEA"/>
    <w:rsid w:val="001104E3"/>
    <w:rsid w:val="0011338E"/>
    <w:rsid w:val="00115240"/>
    <w:rsid w:val="0012031C"/>
    <w:rsid w:val="001215BB"/>
    <w:rsid w:val="00122F1C"/>
    <w:rsid w:val="00131916"/>
    <w:rsid w:val="001504D0"/>
    <w:rsid w:val="001569D7"/>
    <w:rsid w:val="0017464D"/>
    <w:rsid w:val="00180042"/>
    <w:rsid w:val="00180E74"/>
    <w:rsid w:val="00183125"/>
    <w:rsid w:val="001877A6"/>
    <w:rsid w:val="00187ED4"/>
    <w:rsid w:val="0019127B"/>
    <w:rsid w:val="001B1091"/>
    <w:rsid w:val="001C0D26"/>
    <w:rsid w:val="001C15FE"/>
    <w:rsid w:val="001C2D38"/>
    <w:rsid w:val="001D0E28"/>
    <w:rsid w:val="001E5D0E"/>
    <w:rsid w:val="001F0A55"/>
    <w:rsid w:val="001F1CD8"/>
    <w:rsid w:val="001F39F7"/>
    <w:rsid w:val="001F7A2B"/>
    <w:rsid w:val="00204BB7"/>
    <w:rsid w:val="00205F92"/>
    <w:rsid w:val="00216496"/>
    <w:rsid w:val="00245804"/>
    <w:rsid w:val="002525AF"/>
    <w:rsid w:val="0025312E"/>
    <w:rsid w:val="00253A3E"/>
    <w:rsid w:val="00256DC4"/>
    <w:rsid w:val="00266633"/>
    <w:rsid w:val="002741C1"/>
    <w:rsid w:val="00274E60"/>
    <w:rsid w:val="002764FC"/>
    <w:rsid w:val="00286150"/>
    <w:rsid w:val="002A6595"/>
    <w:rsid w:val="002B4FF4"/>
    <w:rsid w:val="002C3F7F"/>
    <w:rsid w:val="002C6CBD"/>
    <w:rsid w:val="002E2DF2"/>
    <w:rsid w:val="002F3172"/>
    <w:rsid w:val="002F3851"/>
    <w:rsid w:val="00310D13"/>
    <w:rsid w:val="003168D4"/>
    <w:rsid w:val="00317A76"/>
    <w:rsid w:val="00323CE5"/>
    <w:rsid w:val="0032602A"/>
    <w:rsid w:val="00342980"/>
    <w:rsid w:val="00371748"/>
    <w:rsid w:val="00374BAA"/>
    <w:rsid w:val="00384286"/>
    <w:rsid w:val="00385F64"/>
    <w:rsid w:val="003A15EF"/>
    <w:rsid w:val="003A5A8A"/>
    <w:rsid w:val="003E1620"/>
    <w:rsid w:val="003E3C6D"/>
    <w:rsid w:val="003E4661"/>
    <w:rsid w:val="003E4767"/>
    <w:rsid w:val="003F1D04"/>
    <w:rsid w:val="003F1E13"/>
    <w:rsid w:val="003F5FF8"/>
    <w:rsid w:val="003F6133"/>
    <w:rsid w:val="004117F9"/>
    <w:rsid w:val="004230D8"/>
    <w:rsid w:val="00424FA1"/>
    <w:rsid w:val="00434E43"/>
    <w:rsid w:val="00441621"/>
    <w:rsid w:val="00454AD3"/>
    <w:rsid w:val="00455AD1"/>
    <w:rsid w:val="00456D57"/>
    <w:rsid w:val="00464E56"/>
    <w:rsid w:val="0048079A"/>
    <w:rsid w:val="004B22CB"/>
    <w:rsid w:val="004C03ED"/>
    <w:rsid w:val="004C29A0"/>
    <w:rsid w:val="004C3572"/>
    <w:rsid w:val="004D0421"/>
    <w:rsid w:val="004D66CA"/>
    <w:rsid w:val="004F50FD"/>
    <w:rsid w:val="005247AD"/>
    <w:rsid w:val="005418F2"/>
    <w:rsid w:val="005444F6"/>
    <w:rsid w:val="00544A32"/>
    <w:rsid w:val="00562353"/>
    <w:rsid w:val="00571D3B"/>
    <w:rsid w:val="0058003D"/>
    <w:rsid w:val="00585ED1"/>
    <w:rsid w:val="005937E5"/>
    <w:rsid w:val="005A0B2D"/>
    <w:rsid w:val="005B1FA6"/>
    <w:rsid w:val="005B4A64"/>
    <w:rsid w:val="005C77DF"/>
    <w:rsid w:val="005C7862"/>
    <w:rsid w:val="005C7E7E"/>
    <w:rsid w:val="005D1BF9"/>
    <w:rsid w:val="005D603D"/>
    <w:rsid w:val="005D7C6A"/>
    <w:rsid w:val="005F11C6"/>
    <w:rsid w:val="005F4659"/>
    <w:rsid w:val="005F5737"/>
    <w:rsid w:val="0060405B"/>
    <w:rsid w:val="006058DE"/>
    <w:rsid w:val="006072DE"/>
    <w:rsid w:val="006241F9"/>
    <w:rsid w:val="00633983"/>
    <w:rsid w:val="0063609C"/>
    <w:rsid w:val="006445AF"/>
    <w:rsid w:val="00645DE6"/>
    <w:rsid w:val="006473D6"/>
    <w:rsid w:val="006655D5"/>
    <w:rsid w:val="0066727C"/>
    <w:rsid w:val="006A7090"/>
    <w:rsid w:val="006A7463"/>
    <w:rsid w:val="006C34A8"/>
    <w:rsid w:val="006D4B07"/>
    <w:rsid w:val="006E3856"/>
    <w:rsid w:val="006E53C0"/>
    <w:rsid w:val="0070392F"/>
    <w:rsid w:val="007054CC"/>
    <w:rsid w:val="00712A29"/>
    <w:rsid w:val="0071580D"/>
    <w:rsid w:val="007541D6"/>
    <w:rsid w:val="007660C4"/>
    <w:rsid w:val="00773B01"/>
    <w:rsid w:val="007741AD"/>
    <w:rsid w:val="00775D00"/>
    <w:rsid w:val="00776398"/>
    <w:rsid w:val="00781EC7"/>
    <w:rsid w:val="0078604F"/>
    <w:rsid w:val="00786830"/>
    <w:rsid w:val="007A0378"/>
    <w:rsid w:val="007B7FE4"/>
    <w:rsid w:val="007C0D5B"/>
    <w:rsid w:val="007D2696"/>
    <w:rsid w:val="007E1F99"/>
    <w:rsid w:val="007E29A0"/>
    <w:rsid w:val="007E3F2B"/>
    <w:rsid w:val="007E401A"/>
    <w:rsid w:val="008008B3"/>
    <w:rsid w:val="008253E0"/>
    <w:rsid w:val="008308BF"/>
    <w:rsid w:val="00836048"/>
    <w:rsid w:val="008500AD"/>
    <w:rsid w:val="0085591E"/>
    <w:rsid w:val="00861BFF"/>
    <w:rsid w:val="0086568F"/>
    <w:rsid w:val="008663A6"/>
    <w:rsid w:val="00871143"/>
    <w:rsid w:val="00872C73"/>
    <w:rsid w:val="008774B6"/>
    <w:rsid w:val="00881882"/>
    <w:rsid w:val="00884642"/>
    <w:rsid w:val="00893F0E"/>
    <w:rsid w:val="008A7D27"/>
    <w:rsid w:val="008D048E"/>
    <w:rsid w:val="008D3E7A"/>
    <w:rsid w:val="008E23F3"/>
    <w:rsid w:val="008E255B"/>
    <w:rsid w:val="008E588F"/>
    <w:rsid w:val="00904E2A"/>
    <w:rsid w:val="00920BFC"/>
    <w:rsid w:val="0092692D"/>
    <w:rsid w:val="00965855"/>
    <w:rsid w:val="00966AE8"/>
    <w:rsid w:val="00970787"/>
    <w:rsid w:val="009745BD"/>
    <w:rsid w:val="009A338E"/>
    <w:rsid w:val="009B1343"/>
    <w:rsid w:val="009B6D79"/>
    <w:rsid w:val="009C417F"/>
    <w:rsid w:val="009D3ECB"/>
    <w:rsid w:val="009D6080"/>
    <w:rsid w:val="009E365B"/>
    <w:rsid w:val="009F0870"/>
    <w:rsid w:val="00A00147"/>
    <w:rsid w:val="00A00F57"/>
    <w:rsid w:val="00A075F7"/>
    <w:rsid w:val="00A35AE8"/>
    <w:rsid w:val="00A45674"/>
    <w:rsid w:val="00A45C42"/>
    <w:rsid w:val="00A77143"/>
    <w:rsid w:val="00A80FA4"/>
    <w:rsid w:val="00A87224"/>
    <w:rsid w:val="00A944EE"/>
    <w:rsid w:val="00AA3309"/>
    <w:rsid w:val="00AA523D"/>
    <w:rsid w:val="00AA59E6"/>
    <w:rsid w:val="00AB72C2"/>
    <w:rsid w:val="00AC7974"/>
    <w:rsid w:val="00B00A71"/>
    <w:rsid w:val="00B0698C"/>
    <w:rsid w:val="00B133AB"/>
    <w:rsid w:val="00B32770"/>
    <w:rsid w:val="00B35C2A"/>
    <w:rsid w:val="00B51943"/>
    <w:rsid w:val="00B778A8"/>
    <w:rsid w:val="00B9079A"/>
    <w:rsid w:val="00B969CC"/>
    <w:rsid w:val="00BB2455"/>
    <w:rsid w:val="00BB63BD"/>
    <w:rsid w:val="00BB6C6F"/>
    <w:rsid w:val="00BC142D"/>
    <w:rsid w:val="00BD3FA4"/>
    <w:rsid w:val="00BD79F3"/>
    <w:rsid w:val="00BE77FF"/>
    <w:rsid w:val="00C22EC2"/>
    <w:rsid w:val="00C34DE9"/>
    <w:rsid w:val="00C4210E"/>
    <w:rsid w:val="00C4485C"/>
    <w:rsid w:val="00C45005"/>
    <w:rsid w:val="00C5513C"/>
    <w:rsid w:val="00C57783"/>
    <w:rsid w:val="00C6050F"/>
    <w:rsid w:val="00C67800"/>
    <w:rsid w:val="00C7023D"/>
    <w:rsid w:val="00C765A9"/>
    <w:rsid w:val="00C97B23"/>
    <w:rsid w:val="00CC2ECB"/>
    <w:rsid w:val="00CC67A4"/>
    <w:rsid w:val="00CD366C"/>
    <w:rsid w:val="00D02DA6"/>
    <w:rsid w:val="00D059D6"/>
    <w:rsid w:val="00D06D32"/>
    <w:rsid w:val="00D14B13"/>
    <w:rsid w:val="00D15B30"/>
    <w:rsid w:val="00D4597C"/>
    <w:rsid w:val="00D82D11"/>
    <w:rsid w:val="00DC7003"/>
    <w:rsid w:val="00DD1638"/>
    <w:rsid w:val="00DD650A"/>
    <w:rsid w:val="00DE27F8"/>
    <w:rsid w:val="00E13B5C"/>
    <w:rsid w:val="00E146D2"/>
    <w:rsid w:val="00E248D0"/>
    <w:rsid w:val="00E32AA3"/>
    <w:rsid w:val="00E40E78"/>
    <w:rsid w:val="00E52A9F"/>
    <w:rsid w:val="00E53862"/>
    <w:rsid w:val="00E53BD8"/>
    <w:rsid w:val="00E66664"/>
    <w:rsid w:val="00E72112"/>
    <w:rsid w:val="00E735C7"/>
    <w:rsid w:val="00E76966"/>
    <w:rsid w:val="00E771F0"/>
    <w:rsid w:val="00E807F6"/>
    <w:rsid w:val="00E80F8A"/>
    <w:rsid w:val="00E9559C"/>
    <w:rsid w:val="00EA1424"/>
    <w:rsid w:val="00EA485D"/>
    <w:rsid w:val="00EB3DC1"/>
    <w:rsid w:val="00EC7A92"/>
    <w:rsid w:val="00EE67BA"/>
    <w:rsid w:val="00F30428"/>
    <w:rsid w:val="00F33675"/>
    <w:rsid w:val="00F3519F"/>
    <w:rsid w:val="00F42BA5"/>
    <w:rsid w:val="00F56203"/>
    <w:rsid w:val="00F60849"/>
    <w:rsid w:val="00F67B71"/>
    <w:rsid w:val="00F73760"/>
    <w:rsid w:val="00F82CD5"/>
    <w:rsid w:val="00F8679F"/>
    <w:rsid w:val="00F90F54"/>
    <w:rsid w:val="00FC596E"/>
    <w:rsid w:val="00FE1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E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8"/>
      <w:szCs w:val="28"/>
    </w:rPr>
  </w:style>
  <w:style w:type="paragraph" w:styleId="Heading1">
    <w:name w:val="heading 1"/>
    <w:basedOn w:val="Normal"/>
    <w:link w:val="Heading1Char"/>
    <w:uiPriority w:val="9"/>
    <w:qFormat/>
    <w:rsid w:val="00006EB6"/>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3E466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ascii="Times New Roman" w:eastAsia="Arial Unicode MS" w:hAnsi="Times New Roman"/>
      <w:color w:val="000000"/>
      <w:sz w:val="24"/>
      <w:u w:color="000000"/>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table" w:styleId="TableGrid">
    <w:name w:val="Table Grid"/>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Char1CharCharCharCharCharCharCharCharCharCharCharCharCharCharCharChar1CharChar">
    <w:name w:val="Char1 Char Char Char Char Char Char Char Char Char Char Char Char Char Char Char Char1 Char Char"/>
    <w:basedOn w:val="Normal"/>
    <w:pPr>
      <w:widowControl w:val="0"/>
      <w:jc w:val="both"/>
    </w:pPr>
    <w:rPr>
      <w:rFonts w:eastAsia="SimSun"/>
      <w:kern w:val="2"/>
      <w:sz w:val="24"/>
      <w:szCs w:val="26"/>
      <w:lang w:eastAsia="zh-CN"/>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sz w:val="28"/>
      <w:szCs w:val="2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sz w:val="28"/>
      <w:szCs w:val="28"/>
    </w:rPr>
  </w:style>
  <w:style w:type="paragraph" w:styleId="Revision">
    <w:name w:val="Revision"/>
    <w:hidden/>
    <w:uiPriority w:val="99"/>
    <w:semiHidden/>
    <w:rsid w:val="00204BB7"/>
    <w:rPr>
      <w:rFonts w:ascii="Times New Roman" w:eastAsia="Times New Roman" w:hAnsi="Times New Roman"/>
      <w:sz w:val="28"/>
      <w:szCs w:val="28"/>
    </w:rPr>
  </w:style>
  <w:style w:type="paragraph" w:styleId="FootnoteText">
    <w:name w:val="footnote text"/>
    <w:basedOn w:val="Normal"/>
    <w:link w:val="FootnoteTextChar"/>
    <w:uiPriority w:val="99"/>
    <w:semiHidden/>
    <w:unhideWhenUsed/>
    <w:rsid w:val="00204BB7"/>
    <w:rPr>
      <w:sz w:val="20"/>
      <w:szCs w:val="20"/>
    </w:rPr>
  </w:style>
  <w:style w:type="character" w:customStyle="1" w:styleId="FootnoteTextChar">
    <w:name w:val="Footnote Text Char"/>
    <w:link w:val="FootnoteText"/>
    <w:uiPriority w:val="99"/>
    <w:semiHidden/>
    <w:rsid w:val="00204BB7"/>
    <w:rPr>
      <w:rFonts w:ascii="Times New Roman" w:eastAsia="Times New Roman" w:hAnsi="Times New Roman"/>
    </w:rPr>
  </w:style>
  <w:style w:type="character" w:styleId="FootnoteReference">
    <w:name w:val="footnote reference"/>
    <w:uiPriority w:val="99"/>
    <w:semiHidden/>
    <w:unhideWhenUsed/>
    <w:rsid w:val="00204BB7"/>
    <w:rPr>
      <w:vertAlign w:val="superscript"/>
    </w:rPr>
  </w:style>
  <w:style w:type="paragraph" w:customStyle="1" w:styleId="Char1CharCharCharCharCharCharCharCharCharCharCharCharCharCharCharChar1CharChar0">
    <w:name w:val="Char1 Char Char Char Char Char Char Char Char Char Char Char Char Char Char Char Char1 Char Char"/>
    <w:basedOn w:val="Normal"/>
    <w:rsid w:val="007B7FE4"/>
    <w:pPr>
      <w:widowControl w:val="0"/>
      <w:jc w:val="both"/>
    </w:pPr>
    <w:rPr>
      <w:rFonts w:eastAsia="SimSun"/>
      <w:kern w:val="2"/>
      <w:sz w:val="24"/>
      <w:szCs w:val="26"/>
      <w:lang w:eastAsia="zh-CN"/>
    </w:rPr>
  </w:style>
  <w:style w:type="paragraph" w:styleId="BodyText">
    <w:name w:val="Body Text"/>
    <w:basedOn w:val="Normal"/>
    <w:link w:val="BodyTextChar"/>
    <w:rsid w:val="00454AD3"/>
    <w:pPr>
      <w:spacing w:before="120" w:after="120"/>
      <w:jc w:val="center"/>
    </w:pPr>
    <w:rPr>
      <w:rFonts w:ascii=".VnTime" w:hAnsi=".VnTime"/>
      <w:b/>
      <w:szCs w:val="20"/>
      <w:lang/>
    </w:rPr>
  </w:style>
  <w:style w:type="character" w:customStyle="1" w:styleId="BodyTextChar">
    <w:name w:val="Body Text Char"/>
    <w:link w:val="BodyText"/>
    <w:rsid w:val="00454AD3"/>
    <w:rPr>
      <w:rFonts w:ascii=".VnTime" w:eastAsia="Times New Roman" w:hAnsi=".VnTime"/>
      <w:b/>
      <w:sz w:val="28"/>
      <w:lang/>
    </w:rPr>
  </w:style>
  <w:style w:type="paragraph" w:styleId="NormalWeb">
    <w:name w:val="Normal (Web)"/>
    <w:basedOn w:val="Normal"/>
    <w:link w:val="NormalWebChar"/>
    <w:uiPriority w:val="99"/>
    <w:unhideWhenUsed/>
    <w:rsid w:val="00454AD3"/>
    <w:pPr>
      <w:spacing w:before="100" w:beforeAutospacing="1" w:after="100" w:afterAutospacing="1"/>
    </w:pPr>
    <w:rPr>
      <w:sz w:val="24"/>
      <w:szCs w:val="24"/>
    </w:rPr>
  </w:style>
  <w:style w:type="character" w:customStyle="1" w:styleId="NormalWebChar">
    <w:name w:val="Normal (Web) Char"/>
    <w:link w:val="NormalWeb"/>
    <w:uiPriority w:val="99"/>
    <w:locked/>
    <w:rsid w:val="00454AD3"/>
    <w:rPr>
      <w:rFonts w:ascii="Times New Roman" w:eastAsia="Times New Roman" w:hAnsi="Times New Roman"/>
      <w:sz w:val="24"/>
      <w:szCs w:val="24"/>
    </w:rPr>
  </w:style>
  <w:style w:type="character" w:customStyle="1" w:styleId="UnresolvedMention">
    <w:name w:val="Unresolved Mention"/>
    <w:uiPriority w:val="99"/>
    <w:semiHidden/>
    <w:unhideWhenUsed/>
    <w:rsid w:val="00B133AB"/>
    <w:rPr>
      <w:color w:val="605E5C"/>
      <w:shd w:val="clear" w:color="auto" w:fill="E1DFDD"/>
    </w:rPr>
  </w:style>
  <w:style w:type="character" w:customStyle="1" w:styleId="Heading1Char">
    <w:name w:val="Heading 1 Char"/>
    <w:basedOn w:val="DefaultParagraphFont"/>
    <w:link w:val="Heading1"/>
    <w:uiPriority w:val="9"/>
    <w:rsid w:val="00006EB6"/>
    <w:rPr>
      <w:rFonts w:ascii="Times New Roman" w:eastAsia="Times New Roman" w:hAnsi="Times New Roman"/>
      <w:b/>
      <w:bCs/>
      <w:kern w:val="36"/>
      <w:sz w:val="48"/>
      <w:szCs w:val="48"/>
    </w:rPr>
  </w:style>
  <w:style w:type="paragraph" w:customStyle="1" w:styleId="DefaultParagraphFontParaCharCharCharCharChar">
    <w:name w:val="Default Paragraph Font Para Char Char Char Char Char"/>
    <w:autoRedefine/>
    <w:rsid w:val="00A35AE8"/>
    <w:pPr>
      <w:tabs>
        <w:tab w:val="left" w:pos="1152"/>
      </w:tabs>
      <w:spacing w:before="120" w:after="120" w:line="312" w:lineRule="auto"/>
    </w:pPr>
    <w:rPr>
      <w:rFonts w:ascii="Arial" w:eastAsia="Times New Roman" w:hAnsi="Arial" w:cs="Arial"/>
      <w:sz w:val="26"/>
      <w:szCs w:val="26"/>
    </w:rPr>
  </w:style>
  <w:style w:type="paragraph" w:styleId="BodyTextIndent2">
    <w:name w:val="Body Text Indent 2"/>
    <w:basedOn w:val="Normal"/>
    <w:link w:val="BodyTextIndent2Char"/>
    <w:uiPriority w:val="99"/>
    <w:unhideWhenUsed/>
    <w:rsid w:val="00310D13"/>
    <w:pPr>
      <w:spacing w:after="120" w:line="480" w:lineRule="auto"/>
      <w:ind w:left="360"/>
    </w:pPr>
  </w:style>
  <w:style w:type="character" w:customStyle="1" w:styleId="BodyTextIndent2Char">
    <w:name w:val="Body Text Indent 2 Char"/>
    <w:basedOn w:val="DefaultParagraphFont"/>
    <w:link w:val="BodyTextIndent2"/>
    <w:uiPriority w:val="99"/>
    <w:rsid w:val="00310D13"/>
    <w:rPr>
      <w:rFonts w:ascii="Times New Roman" w:eastAsia="Times New Roman" w:hAnsi="Times New Roman"/>
      <w:sz w:val="28"/>
      <w:szCs w:val="28"/>
    </w:rPr>
  </w:style>
  <w:style w:type="character" w:customStyle="1" w:styleId="Heading3Char">
    <w:name w:val="Heading 3 Char"/>
    <w:basedOn w:val="DefaultParagraphFont"/>
    <w:link w:val="Heading3"/>
    <w:uiPriority w:val="9"/>
    <w:semiHidden/>
    <w:rsid w:val="003E4661"/>
    <w:rPr>
      <w:rFonts w:asciiTheme="majorHAnsi" w:eastAsiaTheme="majorEastAsia" w:hAnsiTheme="majorHAnsi" w:cstheme="majorBidi"/>
      <w:color w:val="1F3763"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8"/>
      <w:szCs w:val="28"/>
    </w:rPr>
  </w:style>
  <w:style w:type="paragraph" w:styleId="Heading1">
    <w:name w:val="heading 1"/>
    <w:basedOn w:val="Normal"/>
    <w:link w:val="Heading1Char"/>
    <w:uiPriority w:val="9"/>
    <w:qFormat/>
    <w:rsid w:val="00006EB6"/>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3E466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ascii="Times New Roman" w:eastAsia="Arial Unicode MS" w:hAnsi="Times New Roman"/>
      <w:color w:val="000000"/>
      <w:sz w:val="24"/>
      <w:u w:color="000000"/>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table" w:styleId="TableGrid">
    <w:name w:val="Table Grid"/>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Char1CharCharCharCharCharCharCharCharCharCharCharCharCharCharCharChar1CharChar">
    <w:name w:val="Char1 Char Char Char Char Char Char Char Char Char Char Char Char Char Char Char Char1 Char Char"/>
    <w:basedOn w:val="Normal"/>
    <w:pPr>
      <w:widowControl w:val="0"/>
      <w:jc w:val="both"/>
    </w:pPr>
    <w:rPr>
      <w:rFonts w:eastAsia="SimSun"/>
      <w:kern w:val="2"/>
      <w:sz w:val="24"/>
      <w:szCs w:val="26"/>
      <w:lang w:eastAsia="zh-CN"/>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sz w:val="28"/>
      <w:szCs w:val="2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sz w:val="28"/>
      <w:szCs w:val="28"/>
    </w:rPr>
  </w:style>
  <w:style w:type="paragraph" w:styleId="Revision">
    <w:name w:val="Revision"/>
    <w:hidden/>
    <w:uiPriority w:val="99"/>
    <w:semiHidden/>
    <w:rsid w:val="00204BB7"/>
    <w:rPr>
      <w:rFonts w:ascii="Times New Roman" w:eastAsia="Times New Roman" w:hAnsi="Times New Roman"/>
      <w:sz w:val="28"/>
      <w:szCs w:val="28"/>
    </w:rPr>
  </w:style>
  <w:style w:type="paragraph" w:styleId="FootnoteText">
    <w:name w:val="footnote text"/>
    <w:basedOn w:val="Normal"/>
    <w:link w:val="FootnoteTextChar"/>
    <w:uiPriority w:val="99"/>
    <w:semiHidden/>
    <w:unhideWhenUsed/>
    <w:rsid w:val="00204BB7"/>
    <w:rPr>
      <w:sz w:val="20"/>
      <w:szCs w:val="20"/>
    </w:rPr>
  </w:style>
  <w:style w:type="character" w:customStyle="1" w:styleId="FootnoteTextChar">
    <w:name w:val="Footnote Text Char"/>
    <w:link w:val="FootnoteText"/>
    <w:uiPriority w:val="99"/>
    <w:semiHidden/>
    <w:rsid w:val="00204BB7"/>
    <w:rPr>
      <w:rFonts w:ascii="Times New Roman" w:eastAsia="Times New Roman" w:hAnsi="Times New Roman"/>
    </w:rPr>
  </w:style>
  <w:style w:type="character" w:styleId="FootnoteReference">
    <w:name w:val="footnote reference"/>
    <w:uiPriority w:val="99"/>
    <w:semiHidden/>
    <w:unhideWhenUsed/>
    <w:rsid w:val="00204BB7"/>
    <w:rPr>
      <w:vertAlign w:val="superscript"/>
    </w:rPr>
  </w:style>
  <w:style w:type="paragraph" w:customStyle="1" w:styleId="Char1CharCharCharCharCharCharCharCharCharCharCharCharCharCharCharChar1CharChar0">
    <w:name w:val="Char1 Char Char Char Char Char Char Char Char Char Char Char Char Char Char Char Char1 Char Char"/>
    <w:basedOn w:val="Normal"/>
    <w:rsid w:val="007B7FE4"/>
    <w:pPr>
      <w:widowControl w:val="0"/>
      <w:jc w:val="both"/>
    </w:pPr>
    <w:rPr>
      <w:rFonts w:eastAsia="SimSun"/>
      <w:kern w:val="2"/>
      <w:sz w:val="24"/>
      <w:szCs w:val="26"/>
      <w:lang w:eastAsia="zh-CN"/>
    </w:rPr>
  </w:style>
  <w:style w:type="paragraph" w:styleId="BodyText">
    <w:name w:val="Body Text"/>
    <w:basedOn w:val="Normal"/>
    <w:link w:val="BodyTextChar"/>
    <w:rsid w:val="00454AD3"/>
    <w:pPr>
      <w:spacing w:before="120" w:after="120"/>
      <w:jc w:val="center"/>
    </w:pPr>
    <w:rPr>
      <w:rFonts w:ascii=".VnTime" w:hAnsi=".VnTime"/>
      <w:b/>
      <w:szCs w:val="20"/>
      <w:lang/>
    </w:rPr>
  </w:style>
  <w:style w:type="character" w:customStyle="1" w:styleId="BodyTextChar">
    <w:name w:val="Body Text Char"/>
    <w:link w:val="BodyText"/>
    <w:rsid w:val="00454AD3"/>
    <w:rPr>
      <w:rFonts w:ascii=".VnTime" w:eastAsia="Times New Roman" w:hAnsi=".VnTime"/>
      <w:b/>
      <w:sz w:val="28"/>
      <w:lang/>
    </w:rPr>
  </w:style>
  <w:style w:type="paragraph" w:styleId="NormalWeb">
    <w:name w:val="Normal (Web)"/>
    <w:basedOn w:val="Normal"/>
    <w:link w:val="NormalWebChar"/>
    <w:uiPriority w:val="99"/>
    <w:unhideWhenUsed/>
    <w:rsid w:val="00454AD3"/>
    <w:pPr>
      <w:spacing w:before="100" w:beforeAutospacing="1" w:after="100" w:afterAutospacing="1"/>
    </w:pPr>
    <w:rPr>
      <w:sz w:val="24"/>
      <w:szCs w:val="24"/>
    </w:rPr>
  </w:style>
  <w:style w:type="character" w:customStyle="1" w:styleId="NormalWebChar">
    <w:name w:val="Normal (Web) Char"/>
    <w:link w:val="NormalWeb"/>
    <w:uiPriority w:val="99"/>
    <w:locked/>
    <w:rsid w:val="00454AD3"/>
    <w:rPr>
      <w:rFonts w:ascii="Times New Roman" w:eastAsia="Times New Roman" w:hAnsi="Times New Roman"/>
      <w:sz w:val="24"/>
      <w:szCs w:val="24"/>
    </w:rPr>
  </w:style>
  <w:style w:type="character" w:customStyle="1" w:styleId="UnresolvedMention">
    <w:name w:val="Unresolved Mention"/>
    <w:uiPriority w:val="99"/>
    <w:semiHidden/>
    <w:unhideWhenUsed/>
    <w:rsid w:val="00B133AB"/>
    <w:rPr>
      <w:color w:val="605E5C"/>
      <w:shd w:val="clear" w:color="auto" w:fill="E1DFDD"/>
    </w:rPr>
  </w:style>
  <w:style w:type="character" w:customStyle="1" w:styleId="Heading1Char">
    <w:name w:val="Heading 1 Char"/>
    <w:basedOn w:val="DefaultParagraphFont"/>
    <w:link w:val="Heading1"/>
    <w:uiPriority w:val="9"/>
    <w:rsid w:val="00006EB6"/>
    <w:rPr>
      <w:rFonts w:ascii="Times New Roman" w:eastAsia="Times New Roman" w:hAnsi="Times New Roman"/>
      <w:b/>
      <w:bCs/>
      <w:kern w:val="36"/>
      <w:sz w:val="48"/>
      <w:szCs w:val="48"/>
    </w:rPr>
  </w:style>
  <w:style w:type="paragraph" w:customStyle="1" w:styleId="DefaultParagraphFontParaCharCharCharCharChar">
    <w:name w:val="Default Paragraph Font Para Char Char Char Char Char"/>
    <w:autoRedefine/>
    <w:rsid w:val="00A35AE8"/>
    <w:pPr>
      <w:tabs>
        <w:tab w:val="left" w:pos="1152"/>
      </w:tabs>
      <w:spacing w:before="120" w:after="120" w:line="312" w:lineRule="auto"/>
    </w:pPr>
    <w:rPr>
      <w:rFonts w:ascii="Arial" w:eastAsia="Times New Roman" w:hAnsi="Arial" w:cs="Arial"/>
      <w:sz w:val="26"/>
      <w:szCs w:val="26"/>
    </w:rPr>
  </w:style>
  <w:style w:type="paragraph" w:styleId="BodyTextIndent2">
    <w:name w:val="Body Text Indent 2"/>
    <w:basedOn w:val="Normal"/>
    <w:link w:val="BodyTextIndent2Char"/>
    <w:uiPriority w:val="99"/>
    <w:unhideWhenUsed/>
    <w:rsid w:val="00310D13"/>
    <w:pPr>
      <w:spacing w:after="120" w:line="480" w:lineRule="auto"/>
      <w:ind w:left="360"/>
    </w:pPr>
  </w:style>
  <w:style w:type="character" w:customStyle="1" w:styleId="BodyTextIndent2Char">
    <w:name w:val="Body Text Indent 2 Char"/>
    <w:basedOn w:val="DefaultParagraphFont"/>
    <w:link w:val="BodyTextIndent2"/>
    <w:uiPriority w:val="99"/>
    <w:rsid w:val="00310D13"/>
    <w:rPr>
      <w:rFonts w:ascii="Times New Roman" w:eastAsia="Times New Roman" w:hAnsi="Times New Roman"/>
      <w:sz w:val="28"/>
      <w:szCs w:val="28"/>
    </w:rPr>
  </w:style>
  <w:style w:type="character" w:customStyle="1" w:styleId="Heading3Char">
    <w:name w:val="Heading 3 Char"/>
    <w:basedOn w:val="DefaultParagraphFont"/>
    <w:link w:val="Heading3"/>
    <w:uiPriority w:val="9"/>
    <w:semiHidden/>
    <w:rsid w:val="003E466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988562">
      <w:bodyDiv w:val="1"/>
      <w:marLeft w:val="0"/>
      <w:marRight w:val="0"/>
      <w:marTop w:val="0"/>
      <w:marBottom w:val="0"/>
      <w:divBdr>
        <w:top w:val="none" w:sz="0" w:space="0" w:color="auto"/>
        <w:left w:val="none" w:sz="0" w:space="0" w:color="auto"/>
        <w:bottom w:val="none" w:sz="0" w:space="0" w:color="auto"/>
        <w:right w:val="none" w:sz="0" w:space="0" w:color="auto"/>
      </w:divBdr>
    </w:div>
    <w:div w:id="607926860">
      <w:bodyDiv w:val="1"/>
      <w:marLeft w:val="0"/>
      <w:marRight w:val="0"/>
      <w:marTop w:val="0"/>
      <w:marBottom w:val="0"/>
      <w:divBdr>
        <w:top w:val="none" w:sz="0" w:space="0" w:color="auto"/>
        <w:left w:val="none" w:sz="0" w:space="0" w:color="auto"/>
        <w:bottom w:val="none" w:sz="0" w:space="0" w:color="auto"/>
        <w:right w:val="none" w:sz="0" w:space="0" w:color="auto"/>
      </w:divBdr>
    </w:div>
    <w:div w:id="626862619">
      <w:bodyDiv w:val="1"/>
      <w:marLeft w:val="0"/>
      <w:marRight w:val="0"/>
      <w:marTop w:val="0"/>
      <w:marBottom w:val="0"/>
      <w:divBdr>
        <w:top w:val="none" w:sz="0" w:space="0" w:color="auto"/>
        <w:left w:val="none" w:sz="0" w:space="0" w:color="auto"/>
        <w:bottom w:val="none" w:sz="0" w:space="0" w:color="auto"/>
        <w:right w:val="none" w:sz="0" w:space="0" w:color="auto"/>
      </w:divBdr>
    </w:div>
    <w:div w:id="759569622">
      <w:bodyDiv w:val="1"/>
      <w:marLeft w:val="0"/>
      <w:marRight w:val="0"/>
      <w:marTop w:val="0"/>
      <w:marBottom w:val="0"/>
      <w:divBdr>
        <w:top w:val="none" w:sz="0" w:space="0" w:color="auto"/>
        <w:left w:val="none" w:sz="0" w:space="0" w:color="auto"/>
        <w:bottom w:val="none" w:sz="0" w:space="0" w:color="auto"/>
        <w:right w:val="none" w:sz="0" w:space="0" w:color="auto"/>
      </w:divBdr>
    </w:div>
    <w:div w:id="765687772">
      <w:bodyDiv w:val="1"/>
      <w:marLeft w:val="0"/>
      <w:marRight w:val="0"/>
      <w:marTop w:val="0"/>
      <w:marBottom w:val="0"/>
      <w:divBdr>
        <w:top w:val="none" w:sz="0" w:space="0" w:color="auto"/>
        <w:left w:val="none" w:sz="0" w:space="0" w:color="auto"/>
        <w:bottom w:val="none" w:sz="0" w:space="0" w:color="auto"/>
        <w:right w:val="none" w:sz="0" w:space="0" w:color="auto"/>
      </w:divBdr>
    </w:div>
    <w:div w:id="823544540">
      <w:bodyDiv w:val="1"/>
      <w:marLeft w:val="0"/>
      <w:marRight w:val="0"/>
      <w:marTop w:val="0"/>
      <w:marBottom w:val="0"/>
      <w:divBdr>
        <w:top w:val="none" w:sz="0" w:space="0" w:color="auto"/>
        <w:left w:val="none" w:sz="0" w:space="0" w:color="auto"/>
        <w:bottom w:val="none" w:sz="0" w:space="0" w:color="auto"/>
        <w:right w:val="none" w:sz="0" w:space="0" w:color="auto"/>
      </w:divBdr>
    </w:div>
    <w:div w:id="918562437">
      <w:bodyDiv w:val="1"/>
      <w:marLeft w:val="0"/>
      <w:marRight w:val="0"/>
      <w:marTop w:val="0"/>
      <w:marBottom w:val="0"/>
      <w:divBdr>
        <w:top w:val="none" w:sz="0" w:space="0" w:color="auto"/>
        <w:left w:val="none" w:sz="0" w:space="0" w:color="auto"/>
        <w:bottom w:val="none" w:sz="0" w:space="0" w:color="auto"/>
        <w:right w:val="none" w:sz="0" w:space="0" w:color="auto"/>
      </w:divBdr>
    </w:div>
    <w:div w:id="1242720479">
      <w:bodyDiv w:val="1"/>
      <w:marLeft w:val="0"/>
      <w:marRight w:val="0"/>
      <w:marTop w:val="0"/>
      <w:marBottom w:val="0"/>
      <w:divBdr>
        <w:top w:val="none" w:sz="0" w:space="0" w:color="auto"/>
        <w:left w:val="none" w:sz="0" w:space="0" w:color="auto"/>
        <w:bottom w:val="none" w:sz="0" w:space="0" w:color="auto"/>
        <w:right w:val="none" w:sz="0" w:space="0" w:color="auto"/>
      </w:divBdr>
    </w:div>
    <w:div w:id="1355575474">
      <w:bodyDiv w:val="1"/>
      <w:marLeft w:val="0"/>
      <w:marRight w:val="0"/>
      <w:marTop w:val="0"/>
      <w:marBottom w:val="0"/>
      <w:divBdr>
        <w:top w:val="none" w:sz="0" w:space="0" w:color="auto"/>
        <w:left w:val="none" w:sz="0" w:space="0" w:color="auto"/>
        <w:bottom w:val="none" w:sz="0" w:space="0" w:color="auto"/>
        <w:right w:val="none" w:sz="0" w:space="0" w:color="auto"/>
      </w:divBdr>
    </w:div>
    <w:div w:id="1463882921">
      <w:bodyDiv w:val="1"/>
      <w:marLeft w:val="0"/>
      <w:marRight w:val="0"/>
      <w:marTop w:val="0"/>
      <w:marBottom w:val="0"/>
      <w:divBdr>
        <w:top w:val="none" w:sz="0" w:space="0" w:color="auto"/>
        <w:left w:val="none" w:sz="0" w:space="0" w:color="auto"/>
        <w:bottom w:val="none" w:sz="0" w:space="0" w:color="auto"/>
        <w:right w:val="none" w:sz="0" w:space="0" w:color="auto"/>
      </w:divBdr>
    </w:div>
    <w:div w:id="1510485575">
      <w:bodyDiv w:val="1"/>
      <w:marLeft w:val="0"/>
      <w:marRight w:val="0"/>
      <w:marTop w:val="0"/>
      <w:marBottom w:val="0"/>
      <w:divBdr>
        <w:top w:val="none" w:sz="0" w:space="0" w:color="auto"/>
        <w:left w:val="none" w:sz="0" w:space="0" w:color="auto"/>
        <w:bottom w:val="none" w:sz="0" w:space="0" w:color="auto"/>
        <w:right w:val="none" w:sz="0" w:space="0" w:color="auto"/>
      </w:divBdr>
    </w:div>
    <w:div w:id="1579903483">
      <w:bodyDiv w:val="1"/>
      <w:marLeft w:val="0"/>
      <w:marRight w:val="0"/>
      <w:marTop w:val="0"/>
      <w:marBottom w:val="0"/>
      <w:divBdr>
        <w:top w:val="none" w:sz="0" w:space="0" w:color="auto"/>
        <w:left w:val="none" w:sz="0" w:space="0" w:color="auto"/>
        <w:bottom w:val="none" w:sz="0" w:space="0" w:color="auto"/>
        <w:right w:val="none" w:sz="0" w:space="0" w:color="auto"/>
      </w:divBdr>
    </w:div>
    <w:div w:id="1760978803">
      <w:bodyDiv w:val="1"/>
      <w:marLeft w:val="0"/>
      <w:marRight w:val="0"/>
      <w:marTop w:val="0"/>
      <w:marBottom w:val="0"/>
      <w:divBdr>
        <w:top w:val="none" w:sz="0" w:space="0" w:color="auto"/>
        <w:left w:val="none" w:sz="0" w:space="0" w:color="auto"/>
        <w:bottom w:val="none" w:sz="0" w:space="0" w:color="auto"/>
        <w:right w:val="none" w:sz="0" w:space="0" w:color="auto"/>
      </w:divBdr>
    </w:div>
    <w:div w:id="1855534333">
      <w:bodyDiv w:val="1"/>
      <w:marLeft w:val="0"/>
      <w:marRight w:val="0"/>
      <w:marTop w:val="0"/>
      <w:marBottom w:val="0"/>
      <w:divBdr>
        <w:top w:val="none" w:sz="0" w:space="0" w:color="auto"/>
        <w:left w:val="none" w:sz="0" w:space="0" w:color="auto"/>
        <w:bottom w:val="none" w:sz="0" w:space="0" w:color="auto"/>
        <w:right w:val="none" w:sz="0" w:space="0" w:color="auto"/>
      </w:divBdr>
    </w:div>
    <w:div w:id="1956405076">
      <w:bodyDiv w:val="1"/>
      <w:marLeft w:val="0"/>
      <w:marRight w:val="0"/>
      <w:marTop w:val="0"/>
      <w:marBottom w:val="0"/>
      <w:divBdr>
        <w:top w:val="none" w:sz="0" w:space="0" w:color="auto"/>
        <w:left w:val="none" w:sz="0" w:space="0" w:color="auto"/>
        <w:bottom w:val="none" w:sz="0" w:space="0" w:color="auto"/>
        <w:right w:val="none" w:sz="0" w:space="0" w:color="auto"/>
      </w:divBdr>
    </w:div>
    <w:div w:id="2010327307">
      <w:bodyDiv w:val="1"/>
      <w:marLeft w:val="0"/>
      <w:marRight w:val="0"/>
      <w:marTop w:val="0"/>
      <w:marBottom w:val="0"/>
      <w:divBdr>
        <w:top w:val="none" w:sz="0" w:space="0" w:color="auto"/>
        <w:left w:val="none" w:sz="0" w:space="0" w:color="auto"/>
        <w:bottom w:val="none" w:sz="0" w:space="0" w:color="auto"/>
        <w:right w:val="none" w:sz="0" w:space="0" w:color="auto"/>
      </w:divBdr>
    </w:div>
    <w:div w:id="202848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hscvsxd.hatinh.gov.vn/soxaydung/vbden.nsf/str/1426041391BC70A947258C58000839B8?OpenDocument"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B8A98-03E0-4974-AB8C-D3C0194AF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1556</Words>
  <Characters>8875</Characters>
  <Application>Microsoft Office Word</Application>
  <DocSecurity>0</DocSecurity>
  <Lines>73</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10411</CharactersWithSpaces>
  <SharedDoc>false</SharedDoc>
  <HLinks>
    <vt:vector size="6" baseType="variant">
      <vt:variant>
        <vt:i4>6619174</vt:i4>
      </vt:variant>
      <vt:variant>
        <vt:i4>0</vt:i4>
      </vt:variant>
      <vt:variant>
        <vt:i4>0</vt:i4>
      </vt:variant>
      <vt:variant>
        <vt:i4>5</vt:i4>
      </vt:variant>
      <vt:variant>
        <vt:lpwstr>https://hscvsxd.hatinh.gov.vn/soxaydung/vbdi.nsf/str/223CD37421E8E45A47258C4D002EA305?OpenDocument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thanhsen</dc:creator>
  <cp:lastModifiedBy>ADMIN KH</cp:lastModifiedBy>
  <cp:revision>2</cp:revision>
  <cp:lastPrinted>2025-03-13T09:53:00Z</cp:lastPrinted>
  <dcterms:created xsi:type="dcterms:W3CDTF">2025-07-01T04:06:00Z</dcterms:created>
  <dcterms:modified xsi:type="dcterms:W3CDTF">2025-07-01T04:06:00Z</dcterms:modified>
</cp:coreProperties>
</file>