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402"/>
        <w:gridCol w:w="6062"/>
      </w:tblGrid>
      <w:tr w:rsidR="00493648" w:rsidTr="009A7A30">
        <w:tc>
          <w:tcPr>
            <w:tcW w:w="3402" w:type="dxa"/>
          </w:tcPr>
          <w:p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noProof/>
                <w:sz w:val="26"/>
                <w:szCs w:val="20"/>
                <w:lang w:val="en-GB" w:eastAsia="en-GB"/>
              </w:rPr>
              <mc:AlternateContent>
                <mc:Choice Requires="wps">
                  <w:drawing>
                    <wp:anchor distT="4294967293" distB="4294967293" distL="114300" distR="114300" simplePos="0" relativeHeight="251659264" behindDoc="0" locked="0" layoutInCell="0" allowOverlap="1" wp14:anchorId="64C226F8" wp14:editId="075DDF0D">
                      <wp:simplePos x="0" y="0"/>
                      <wp:positionH relativeFrom="column">
                        <wp:posOffset>649605</wp:posOffset>
                      </wp:positionH>
                      <wp:positionV relativeFrom="paragraph">
                        <wp:posOffset>394784</wp:posOffset>
                      </wp:positionV>
                      <wp:extent cx="676507" cy="0"/>
                      <wp:effectExtent l="0" t="0" r="952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15pt,31.1pt" to="104.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J2Hg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" o:allowincell="f"/>
                  </w:pict>
                </mc:Fallback>
              </mc:AlternateContent>
            </w:r>
            <w:r w:rsidR="00791F62">
              <w:rPr>
                <w:rFonts w:eastAsia="Times New Roman"/>
                <w:b/>
                <w:sz w:val="26"/>
                <w:szCs w:val="26"/>
                <w:lang w:val="nl-NL"/>
              </w:rPr>
              <w:t>ỦY</w:t>
            </w:r>
            <w:r>
              <w:rPr>
                <w:rFonts w:eastAsia="Times New Roman"/>
                <w:b/>
                <w:sz w:val="26"/>
                <w:szCs w:val="26"/>
                <w:lang w:val="nl-NL"/>
              </w:rPr>
              <w:t xml:space="preserve"> BAN NHÂN DÂN</w:t>
            </w:r>
          </w:p>
          <w:p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b/>
                <w:sz w:val="26"/>
                <w:szCs w:val="26"/>
                <w:lang w:val="nl-NL"/>
              </w:rPr>
              <w:t>TỈNH HÀ TĨNH</w:t>
            </w:r>
          </w:p>
          <w:p w:rsidR="00493648" w:rsidRDefault="00493648">
            <w:pPr>
              <w:keepNext/>
              <w:tabs>
                <w:tab w:val="center" w:pos="1134"/>
                <w:tab w:val="left" w:pos="5670"/>
                <w:tab w:val="center" w:pos="6804"/>
              </w:tabs>
              <w:spacing w:after="0" w:line="240" w:lineRule="auto"/>
              <w:jc w:val="center"/>
              <w:outlineLvl w:val="1"/>
              <w:rPr>
                <w:rFonts w:eastAsia="Times New Roman"/>
                <w:b/>
                <w:sz w:val="26"/>
                <w:szCs w:val="26"/>
                <w:lang w:val="nl-NL"/>
              </w:rPr>
            </w:pPr>
          </w:p>
          <w:p w:rsidR="00493648" w:rsidRDefault="00A67285" w:rsidP="00791F62">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lang w:val="nl-NL"/>
              </w:rPr>
              <w:t xml:space="preserve">Số:   </w:t>
            </w:r>
            <w:r w:rsidR="009A7A30">
              <w:rPr>
                <w:rFonts w:eastAsia="Times New Roman"/>
                <w:lang w:val="nl-NL"/>
              </w:rPr>
              <w:t xml:space="preserve"> </w:t>
            </w:r>
            <w:r>
              <w:rPr>
                <w:rFonts w:eastAsia="Times New Roman"/>
                <w:lang w:val="nl-NL"/>
              </w:rPr>
              <w:t xml:space="preserve">  /2025/QĐ-UBND</w:t>
            </w:r>
          </w:p>
        </w:tc>
        <w:tc>
          <w:tcPr>
            <w:tcW w:w="6062" w:type="dxa"/>
          </w:tcPr>
          <w:p w:rsidR="00493648" w:rsidRDefault="00A67285">
            <w:pPr>
              <w:keepNext/>
              <w:tabs>
                <w:tab w:val="center" w:pos="1134"/>
                <w:tab w:val="left" w:pos="5670"/>
                <w:tab w:val="center" w:pos="6804"/>
              </w:tabs>
              <w:spacing w:after="0" w:line="240" w:lineRule="auto"/>
              <w:jc w:val="center"/>
              <w:outlineLvl w:val="1"/>
              <w:rPr>
                <w:rFonts w:eastAsia="Times New Roman"/>
                <w:i/>
                <w:sz w:val="26"/>
                <w:szCs w:val="26"/>
                <w:lang w:val="nl-NL"/>
              </w:rPr>
            </w:pPr>
            <w:r>
              <w:rPr>
                <w:rFonts w:eastAsia="Times New Roman"/>
                <w:b/>
                <w:sz w:val="26"/>
                <w:szCs w:val="26"/>
                <w:lang w:val="nl-NL"/>
              </w:rPr>
              <w:t>CỘNG HOÀ XÃ HỘI CHỦ NGHĨA VIỆT NAM</w:t>
            </w:r>
          </w:p>
          <w:p w:rsidR="00493648" w:rsidRDefault="00A67285">
            <w:pPr>
              <w:spacing w:after="0" w:line="240" w:lineRule="auto"/>
              <w:jc w:val="center"/>
              <w:rPr>
                <w:rFonts w:eastAsia="Times New Roman"/>
                <w:b/>
                <w:lang w:val="nl-NL"/>
              </w:rPr>
            </w:pPr>
            <w:r>
              <w:rPr>
                <w:rFonts w:eastAsia="Times New Roman"/>
                <w:b/>
                <w:lang w:val="nl-NL"/>
              </w:rPr>
              <w:t>Độc lập – Tự do – Hạnh phúc</w:t>
            </w:r>
          </w:p>
          <w:p w:rsidR="00493648" w:rsidRDefault="00A67285">
            <w:pPr>
              <w:spacing w:after="0" w:line="240" w:lineRule="auto"/>
              <w:jc w:val="center"/>
              <w:rPr>
                <w:rFonts w:eastAsia="Times New Roman"/>
                <w:b/>
                <w:lang w:val="nl-NL"/>
              </w:rPr>
            </w:pPr>
            <w:r>
              <w:rPr>
                <w:rFonts w:eastAsia="Times New Roman"/>
                <w:noProof/>
                <w:sz w:val="26"/>
                <w:szCs w:val="20"/>
                <w:lang w:val="en-GB" w:eastAsia="en-GB"/>
              </w:rPr>
              <mc:AlternateContent>
                <mc:Choice Requires="wps">
                  <w:drawing>
                    <wp:anchor distT="4294967293" distB="4294967293" distL="114300" distR="114300" simplePos="0" relativeHeight="251660288" behindDoc="0" locked="0" layoutInCell="1" allowOverlap="1" wp14:anchorId="374298DD" wp14:editId="10EF3765">
                      <wp:simplePos x="0" y="0"/>
                      <wp:positionH relativeFrom="column">
                        <wp:posOffset>794199</wp:posOffset>
                      </wp:positionH>
                      <wp:positionV relativeFrom="paragraph">
                        <wp:posOffset>29845</wp:posOffset>
                      </wp:positionV>
                      <wp:extent cx="2088515" cy="0"/>
                      <wp:effectExtent l="0" t="0" r="26035"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55pt,2.35pt" to="22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7l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"/>
                  </w:pict>
                </mc:Fallback>
              </mc:AlternateContent>
            </w:r>
          </w:p>
          <w:p w:rsidR="00493648" w:rsidRDefault="00A67285" w:rsidP="009A7A30">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i/>
                <w:lang w:val="nl-NL"/>
              </w:rPr>
              <w:t xml:space="preserve">                Hà Tĩnh, ngày      tháng     năm 2025</w:t>
            </w:r>
          </w:p>
        </w:tc>
      </w:tr>
    </w:tbl>
    <w:p w:rsidR="00493648" w:rsidRDefault="00A67285">
      <w:pPr>
        <w:keepNext/>
        <w:tabs>
          <w:tab w:val="center" w:pos="1134"/>
          <w:tab w:val="left" w:pos="5670"/>
          <w:tab w:val="center" w:pos="6804"/>
        </w:tabs>
        <w:spacing w:after="0" w:line="240" w:lineRule="auto"/>
        <w:outlineLvl w:val="1"/>
        <w:rPr>
          <w:rFonts w:eastAsia="Times New Roman"/>
          <w:i/>
          <w:sz w:val="18"/>
          <w:lang w:val="nl-NL"/>
        </w:rPr>
      </w:pPr>
      <w:r>
        <w:rPr>
          <w:rFonts w:eastAsia="Times New Roman"/>
          <w:lang w:val="nl-NL"/>
        </w:rPr>
        <w:t xml:space="preserve">                        </w:t>
      </w:r>
    </w:p>
    <w:p w:rsidR="00493648" w:rsidRDefault="00493648">
      <w:pPr>
        <w:keepNext/>
        <w:spacing w:after="0" w:line="240" w:lineRule="auto"/>
        <w:jc w:val="center"/>
        <w:outlineLvl w:val="1"/>
        <w:rPr>
          <w:rFonts w:eastAsia="Times New Roman"/>
          <w:b/>
          <w:sz w:val="2"/>
          <w:lang w:val="nl-NL"/>
        </w:rPr>
      </w:pPr>
    </w:p>
    <w:p w:rsidR="009A7A30" w:rsidRPr="009A7A30" w:rsidRDefault="009A7A30">
      <w:pPr>
        <w:keepNext/>
        <w:spacing w:after="0" w:line="240" w:lineRule="auto"/>
        <w:jc w:val="center"/>
        <w:outlineLvl w:val="1"/>
        <w:rPr>
          <w:rFonts w:eastAsia="Times New Roman"/>
          <w:b/>
          <w:sz w:val="24"/>
          <w:lang w:val="nl-NL"/>
        </w:rPr>
      </w:pPr>
    </w:p>
    <w:p w:rsidR="00493648" w:rsidRDefault="00A67285">
      <w:pPr>
        <w:keepNext/>
        <w:spacing w:after="0" w:line="240" w:lineRule="auto"/>
        <w:jc w:val="center"/>
        <w:outlineLvl w:val="1"/>
        <w:rPr>
          <w:rFonts w:eastAsia="Times New Roman"/>
          <w:b/>
          <w:lang w:val="nl-NL"/>
        </w:rPr>
      </w:pPr>
      <w:r>
        <w:rPr>
          <w:rFonts w:eastAsia="Times New Roman"/>
          <w:b/>
          <w:lang w:val="nl-NL"/>
        </w:rPr>
        <w:t>QUYẾT ĐỊNH</w:t>
      </w:r>
    </w:p>
    <w:p w:rsidR="00493648" w:rsidRDefault="00A67285">
      <w:pPr>
        <w:spacing w:after="0" w:line="240" w:lineRule="auto"/>
        <w:jc w:val="center"/>
        <w:rPr>
          <w:rFonts w:eastAsia="Times New Roman"/>
          <w:b/>
          <w:lang w:val="nl-NL"/>
        </w:rPr>
      </w:pPr>
      <w:r>
        <w:rPr>
          <w:rFonts w:eastAsia="Times New Roman"/>
          <w:b/>
          <w:lang w:val="nl-NL"/>
        </w:rPr>
        <w:t xml:space="preserve">Ban hành </w:t>
      </w:r>
      <w:r w:rsidR="00D71616">
        <w:rPr>
          <w:rFonts w:eastAsia="Times New Roman"/>
          <w:b/>
          <w:lang w:val="nl-NL"/>
        </w:rPr>
        <w:t>q</w:t>
      </w:r>
      <w:r>
        <w:rPr>
          <w:rFonts w:eastAsia="Times New Roman"/>
          <w:b/>
          <w:lang w:val="nl-NL"/>
        </w:rPr>
        <w:t>uy định một số nội dung về</w:t>
      </w:r>
    </w:p>
    <w:p w:rsidR="00493648" w:rsidRDefault="00A67285">
      <w:pPr>
        <w:spacing w:after="0" w:line="240" w:lineRule="auto"/>
        <w:jc w:val="center"/>
        <w:rPr>
          <w:rFonts w:eastAsia="Times New Roman"/>
          <w:sz w:val="26"/>
          <w:szCs w:val="20"/>
          <w:lang w:val="nl-NL"/>
        </w:rPr>
      </w:pPr>
      <w:r>
        <w:rPr>
          <w:rFonts w:eastAsia="Times New Roman"/>
          <w:b/>
          <w:lang w:val="nl-NL"/>
        </w:rPr>
        <w:t xml:space="preserve"> phát triển và quản lý chợ trên địa bàn tỉnh Hà Tĩnh</w:t>
      </w:r>
    </w:p>
    <w:p w:rsidR="00493648" w:rsidRDefault="00A67285">
      <w:pPr>
        <w:spacing w:before="120" w:after="120" w:line="240" w:lineRule="auto"/>
        <w:ind w:firstLine="720"/>
        <w:jc w:val="center"/>
        <w:rPr>
          <w:rFonts w:eastAsia="Times New Roman"/>
          <w:b/>
          <w:bCs/>
          <w:sz w:val="6"/>
          <w:lang w:val="nl-NL"/>
        </w:rPr>
      </w:pPr>
      <w:r>
        <w:rPr>
          <w:rFonts w:eastAsia="Times New Roman"/>
          <w:b/>
          <w:bCs/>
          <w:noProof/>
          <w:sz w:val="6"/>
          <w:lang w:val="en-GB" w:eastAsia="en-GB"/>
        </w:rPr>
        <mc:AlternateContent>
          <mc:Choice Requires="wps">
            <w:drawing>
              <wp:anchor distT="0" distB="0" distL="114300" distR="114300" simplePos="0" relativeHeight="251661312" behindDoc="0" locked="0" layoutInCell="1" allowOverlap="1">
                <wp:simplePos x="0" y="0"/>
                <wp:positionH relativeFrom="column">
                  <wp:posOffset>2308674</wp:posOffset>
                </wp:positionH>
                <wp:positionV relativeFrom="paragraph">
                  <wp:posOffset>38735</wp:posOffset>
                </wp:positionV>
                <wp:extent cx="1167161" cy="0"/>
                <wp:effectExtent l="0" t="0" r="13970" b="190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1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8" o:spid="_x0000_s1026" type="#_x0000_t32" style="position:absolute;margin-left:181.8pt;margin-top:3.05pt;width:9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BNJwIAAE4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"/>
            </w:pict>
          </mc:Fallback>
        </mc:AlternateContent>
      </w:r>
    </w:p>
    <w:p w:rsidR="00493648" w:rsidRDefault="00493648">
      <w:pPr>
        <w:spacing w:before="60" w:after="0" w:line="264" w:lineRule="auto"/>
        <w:jc w:val="center"/>
        <w:rPr>
          <w:rFonts w:eastAsia="Times New Roman"/>
          <w:b/>
          <w:bCs/>
          <w:sz w:val="6"/>
          <w:lang w:val="nl-NL"/>
        </w:rPr>
      </w:pPr>
    </w:p>
    <w:p w:rsidR="00D13DB7" w:rsidRPr="00D13DB7" w:rsidRDefault="00D13DB7">
      <w:pPr>
        <w:spacing w:after="120" w:line="240" w:lineRule="auto"/>
        <w:ind w:firstLine="567"/>
        <w:jc w:val="both"/>
        <w:rPr>
          <w:rFonts w:eastAsia="Times New Roman"/>
          <w:i/>
          <w:sz w:val="8"/>
          <w:lang w:val="en-US"/>
        </w:rPr>
      </w:pPr>
    </w:p>
    <w:p w:rsidR="00493648" w:rsidRDefault="00A67285" w:rsidP="00351572">
      <w:pPr>
        <w:spacing w:after="120" w:line="240" w:lineRule="auto"/>
        <w:ind w:firstLine="680"/>
        <w:jc w:val="both"/>
        <w:rPr>
          <w:rFonts w:eastAsia="Times New Roman"/>
          <w:i/>
          <w:lang w:val="en-US"/>
        </w:rPr>
      </w:pPr>
      <w:r>
        <w:rPr>
          <w:rFonts w:eastAsia="Times New Roman"/>
          <w:i/>
          <w:lang w:val="en-US"/>
        </w:rPr>
        <w:t>Căn cứ Luật Tổ chức chính quyền địa phương ngày 16</w:t>
      </w:r>
      <w:r w:rsidR="00E97C8D">
        <w:rPr>
          <w:rFonts w:eastAsia="Times New Roman"/>
          <w:i/>
          <w:lang w:val="en-US"/>
        </w:rPr>
        <w:t>/6/2025</w:t>
      </w:r>
      <w:r>
        <w:rPr>
          <w:rFonts w:eastAsia="Times New Roman"/>
          <w:i/>
          <w:lang w:val="en-US"/>
        </w:rPr>
        <w:t xml:space="preserve">; </w:t>
      </w:r>
    </w:p>
    <w:p w:rsidR="00493648" w:rsidRDefault="00A67285" w:rsidP="00351572">
      <w:pPr>
        <w:spacing w:after="120" w:line="240" w:lineRule="auto"/>
        <w:ind w:firstLine="680"/>
        <w:jc w:val="both"/>
        <w:rPr>
          <w:rFonts w:eastAsia="Times New Roman"/>
          <w:i/>
          <w:lang w:val="en-US"/>
        </w:rPr>
      </w:pPr>
      <w:r>
        <w:rPr>
          <w:rFonts w:eastAsia="Times New Roman"/>
          <w:i/>
          <w:lang w:val="en-US"/>
        </w:rPr>
        <w:t>Căn cứ Luật Ban hành văn bản quy phạm pháp luật ngày 19</w:t>
      </w:r>
      <w:r w:rsidR="00E97C8D">
        <w:rPr>
          <w:rFonts w:eastAsia="Times New Roman"/>
          <w:i/>
          <w:lang w:val="en-US"/>
        </w:rPr>
        <w:t>/02/2025</w:t>
      </w:r>
      <w:r>
        <w:rPr>
          <w:rFonts w:eastAsia="Times New Roman"/>
          <w:i/>
          <w:lang w:val="en-US"/>
        </w:rPr>
        <w:t>; Luật sửa đổi, bổ sung một số điều của Luật Ban hành văn bản quy phạm pháp luật ngày 25</w:t>
      </w:r>
      <w:r w:rsidR="00E97C8D">
        <w:rPr>
          <w:rFonts w:eastAsia="Times New Roman"/>
          <w:i/>
          <w:lang w:val="en-US"/>
        </w:rPr>
        <w:t>/6/2025</w:t>
      </w:r>
      <w:r>
        <w:rPr>
          <w:rFonts w:eastAsia="Times New Roman"/>
          <w:i/>
          <w:lang w:val="en-US"/>
        </w:rPr>
        <w:t>;</w:t>
      </w:r>
    </w:p>
    <w:p w:rsidR="00493648" w:rsidRDefault="00A67285" w:rsidP="00351572">
      <w:pPr>
        <w:spacing w:after="120" w:line="240" w:lineRule="auto"/>
        <w:ind w:firstLine="680"/>
        <w:jc w:val="both"/>
        <w:rPr>
          <w:rFonts w:eastAsia="Times New Roman"/>
          <w:i/>
          <w:lang w:val="en-US"/>
        </w:rPr>
      </w:pPr>
      <w:r>
        <w:rPr>
          <w:rFonts w:eastAsia="Times New Roman"/>
          <w:i/>
          <w:lang w:val="en-US"/>
        </w:rPr>
        <w:t>Căn cứ Luật Thương mại ngày 14</w:t>
      </w:r>
      <w:r w:rsidR="00492204">
        <w:rPr>
          <w:rFonts w:eastAsia="Times New Roman"/>
          <w:i/>
          <w:lang w:val="en-US"/>
        </w:rPr>
        <w:t>/6/2005</w:t>
      </w:r>
      <w:r>
        <w:rPr>
          <w:rFonts w:eastAsia="Times New Roman"/>
          <w:i/>
          <w:lang w:val="en-US"/>
        </w:rPr>
        <w:t>; Luật Ngân sách nhà nước ngày 25</w:t>
      </w:r>
      <w:r w:rsidR="006F681A">
        <w:rPr>
          <w:rFonts w:eastAsia="Times New Roman"/>
          <w:i/>
          <w:lang w:val="en-US"/>
        </w:rPr>
        <w:t xml:space="preserve">/6/2015; </w:t>
      </w:r>
      <w:r>
        <w:rPr>
          <w:rFonts w:eastAsia="Times New Roman"/>
          <w:i/>
          <w:lang w:val="en-US"/>
        </w:rPr>
        <w:t>Bộ Luật dân sự ngày 24</w:t>
      </w:r>
      <w:r w:rsidR="006F681A">
        <w:rPr>
          <w:rFonts w:eastAsia="Times New Roman"/>
          <w:i/>
          <w:lang w:val="en-US"/>
        </w:rPr>
        <w:t>/11/2015</w:t>
      </w:r>
      <w:r>
        <w:rPr>
          <w:rFonts w:eastAsia="Times New Roman"/>
          <w:i/>
          <w:lang w:val="en-US"/>
        </w:rPr>
        <w:t>;</w:t>
      </w:r>
      <w:r w:rsidR="006F681A">
        <w:rPr>
          <w:rFonts w:eastAsia="Times New Roman"/>
          <w:i/>
          <w:lang w:val="en-US"/>
        </w:rPr>
        <w:t xml:space="preserve"> </w:t>
      </w:r>
      <w:r>
        <w:rPr>
          <w:rFonts w:eastAsia="Times New Roman"/>
          <w:i/>
          <w:lang w:val="en-US"/>
        </w:rPr>
        <w:t>Luật Quản lý, sử dụng tài sản công ngày 21</w:t>
      </w:r>
      <w:r w:rsidR="006F681A">
        <w:rPr>
          <w:rFonts w:eastAsia="Times New Roman"/>
          <w:i/>
          <w:lang w:val="en-US"/>
        </w:rPr>
        <w:t>/6/2017</w:t>
      </w:r>
      <w:r>
        <w:rPr>
          <w:rFonts w:eastAsia="Times New Roman"/>
          <w:i/>
          <w:lang w:val="en-US"/>
        </w:rPr>
        <w:t>;</w:t>
      </w:r>
      <w:r w:rsidR="006F681A" w:rsidRPr="006F681A">
        <w:rPr>
          <w:rFonts w:eastAsia="Times New Roman"/>
          <w:i/>
          <w:lang w:val="en-US"/>
        </w:rPr>
        <w:t xml:space="preserve"> </w:t>
      </w:r>
      <w:r w:rsidR="008B103F">
        <w:rPr>
          <w:rFonts w:eastAsia="Times New Roman"/>
          <w:i/>
          <w:lang w:val="en-US"/>
        </w:rPr>
        <w:t xml:space="preserve">Luật Giá ngày 19/6/2023; </w:t>
      </w:r>
      <w:r w:rsidR="006F681A">
        <w:rPr>
          <w:rFonts w:eastAsia="Times New Roman"/>
          <w:i/>
          <w:lang w:val="en-US"/>
        </w:rPr>
        <w:t xml:space="preserve">Luật Doanh nghiệp ngày 17/6/2020; Luật sửa đổi bổ sung một số </w:t>
      </w:r>
      <w:r w:rsidR="000902F9">
        <w:rPr>
          <w:rFonts w:eastAsia="Times New Roman"/>
          <w:i/>
          <w:lang w:val="en-US"/>
        </w:rPr>
        <w:t>đ</w:t>
      </w:r>
      <w:r w:rsidR="006F681A">
        <w:rPr>
          <w:rFonts w:eastAsia="Times New Roman"/>
          <w:i/>
          <w:lang w:val="en-US"/>
        </w:rPr>
        <w:t>iều của Luật Doanh nghiệp ngày 17/6/2025;</w:t>
      </w:r>
      <w:r w:rsidR="00DC4C0F" w:rsidRPr="00DC4C0F">
        <w:rPr>
          <w:rFonts w:eastAsia="Times New Roman"/>
          <w:i/>
          <w:lang w:val="en-US"/>
        </w:rPr>
        <w:t xml:space="preserve"> </w:t>
      </w:r>
      <w:r w:rsidR="00DC4C0F">
        <w:rPr>
          <w:rFonts w:eastAsia="Times New Roman"/>
          <w:i/>
          <w:lang w:val="en-US"/>
        </w:rPr>
        <w:t>Luật Hợp tác xã ngày 20/6/2023;</w:t>
      </w:r>
    </w:p>
    <w:p w:rsidR="00493648" w:rsidRDefault="00A67285" w:rsidP="00351572">
      <w:pPr>
        <w:spacing w:after="120" w:line="240" w:lineRule="auto"/>
        <w:ind w:firstLine="680"/>
        <w:jc w:val="both"/>
        <w:rPr>
          <w:rFonts w:eastAsia="Times New Roman"/>
          <w:i/>
          <w:lang w:val="en-US"/>
        </w:rPr>
      </w:pPr>
      <w:r>
        <w:rPr>
          <w:rFonts w:eastAsia="Times New Roman"/>
          <w:i/>
          <w:lang w:val="en-US"/>
        </w:rPr>
        <w:t>Căn cứ Luật Quy hoạch ngày 24</w:t>
      </w:r>
      <w:r w:rsidR="006F681A">
        <w:rPr>
          <w:rFonts w:eastAsia="Times New Roman"/>
          <w:i/>
          <w:lang w:val="en-US"/>
        </w:rPr>
        <w:t>/11/2017</w:t>
      </w:r>
      <w:r>
        <w:rPr>
          <w:rFonts w:eastAsia="Times New Roman"/>
          <w:i/>
          <w:lang w:val="en-US"/>
        </w:rPr>
        <w:t>;</w:t>
      </w:r>
      <w:r w:rsidR="006F681A">
        <w:rPr>
          <w:rFonts w:eastAsia="Times New Roman"/>
          <w:i/>
          <w:lang w:val="en-US"/>
        </w:rPr>
        <w:t xml:space="preserve"> </w:t>
      </w:r>
      <w:r>
        <w:rPr>
          <w:rFonts w:eastAsia="Times New Roman"/>
          <w:i/>
          <w:lang w:val="en-US"/>
        </w:rPr>
        <w:t>Luật Đầu tư ngày 17</w:t>
      </w:r>
      <w:r w:rsidR="006F681A">
        <w:rPr>
          <w:rFonts w:eastAsia="Times New Roman"/>
          <w:i/>
          <w:lang w:val="en-US"/>
        </w:rPr>
        <w:t>/6/2020</w:t>
      </w:r>
      <w:r>
        <w:rPr>
          <w:rFonts w:eastAsia="Times New Roman"/>
          <w:i/>
          <w:lang w:val="en-US"/>
        </w:rPr>
        <w:t>;</w:t>
      </w:r>
      <w:r w:rsidR="006F681A">
        <w:rPr>
          <w:rFonts w:eastAsia="Times New Roman"/>
          <w:i/>
          <w:lang w:val="en-US"/>
        </w:rPr>
        <w:t xml:space="preserve"> </w:t>
      </w:r>
      <w:r>
        <w:rPr>
          <w:rFonts w:eastAsia="Times New Roman"/>
          <w:i/>
          <w:lang w:val="en-US"/>
        </w:rPr>
        <w:t>Luật Xây dựng ngày 18</w:t>
      </w:r>
      <w:r w:rsidR="006F681A">
        <w:rPr>
          <w:rFonts w:eastAsia="Times New Roman"/>
          <w:i/>
          <w:lang w:val="en-US"/>
        </w:rPr>
        <w:t>/6/2014</w:t>
      </w:r>
      <w:r>
        <w:rPr>
          <w:rFonts w:eastAsia="Times New Roman"/>
          <w:i/>
          <w:lang w:val="en-US"/>
        </w:rPr>
        <w:t xml:space="preserve">; Luật sửa đổi, bổ sung một số </w:t>
      </w:r>
      <w:r w:rsidR="006F681A">
        <w:rPr>
          <w:rFonts w:eastAsia="Times New Roman"/>
          <w:i/>
          <w:lang w:val="en-US"/>
        </w:rPr>
        <w:t>đ</w:t>
      </w:r>
      <w:r>
        <w:rPr>
          <w:rFonts w:eastAsia="Times New Roman"/>
          <w:i/>
          <w:lang w:val="en-US"/>
        </w:rPr>
        <w:t>iều của Luật Xây dựng ngày 17</w:t>
      </w:r>
      <w:r w:rsidR="006F681A">
        <w:rPr>
          <w:rFonts w:eastAsia="Times New Roman"/>
          <w:i/>
          <w:lang w:val="en-US"/>
        </w:rPr>
        <w:t>/6/2020</w:t>
      </w:r>
      <w:r>
        <w:rPr>
          <w:rFonts w:eastAsia="Times New Roman"/>
          <w:i/>
          <w:lang w:val="en-US"/>
        </w:rPr>
        <w:t xml:space="preserve">; Luật Đầu tư công </w:t>
      </w:r>
      <w:r w:rsidR="008B103F">
        <w:rPr>
          <w:rFonts w:eastAsia="Times New Roman"/>
          <w:i/>
          <w:lang w:val="en-US"/>
        </w:rPr>
        <w:t xml:space="preserve">ngày </w:t>
      </w:r>
      <w:r>
        <w:rPr>
          <w:rFonts w:eastAsia="Times New Roman"/>
          <w:i/>
          <w:lang w:val="en-US"/>
        </w:rPr>
        <w:t>29</w:t>
      </w:r>
      <w:r w:rsidR="008B103F">
        <w:rPr>
          <w:rFonts w:eastAsia="Times New Roman"/>
          <w:i/>
          <w:lang w:val="en-US"/>
        </w:rPr>
        <w:t>/11/2024</w:t>
      </w:r>
      <w:r>
        <w:rPr>
          <w:rFonts w:eastAsia="Times New Roman"/>
          <w:i/>
          <w:lang w:val="en-US"/>
        </w:rPr>
        <w:t>;</w:t>
      </w:r>
      <w:r w:rsidR="00DC4C0F">
        <w:rPr>
          <w:rFonts w:eastAsia="Times New Roman"/>
          <w:i/>
          <w:lang w:val="en-US"/>
        </w:rPr>
        <w:t xml:space="preserve"> </w:t>
      </w:r>
      <w:r>
        <w:rPr>
          <w:rFonts w:eastAsia="Times New Roman"/>
          <w:i/>
          <w:lang w:val="en-US"/>
        </w:rPr>
        <w:t>Luật Đấu thầu ngày 23</w:t>
      </w:r>
      <w:r w:rsidR="00DC4C0F">
        <w:rPr>
          <w:rFonts w:eastAsia="Times New Roman"/>
          <w:i/>
          <w:lang w:val="en-US"/>
        </w:rPr>
        <w:t>/6/2023</w:t>
      </w:r>
      <w:r>
        <w:rPr>
          <w:rFonts w:eastAsia="Times New Roman"/>
          <w:i/>
          <w:lang w:val="en-US"/>
        </w:rPr>
        <w:t>;</w:t>
      </w:r>
      <w:r>
        <w:t xml:space="preserve"> </w:t>
      </w:r>
      <w:r>
        <w:rPr>
          <w:rFonts w:eastAsia="Times New Roman"/>
          <w:i/>
          <w:lang w:val="en-US"/>
        </w:rPr>
        <w:t>Luật sửa đổi, bổ sung Luật Quy hoạch, Luật Đầu tư và Luật Đấu thầu ngày 29</w:t>
      </w:r>
      <w:r w:rsidR="00DC4C0F">
        <w:rPr>
          <w:rFonts w:eastAsia="Times New Roman"/>
          <w:i/>
          <w:lang w:val="en-US"/>
        </w:rPr>
        <w:t>/11/2024</w:t>
      </w:r>
      <w:r>
        <w:rPr>
          <w:rFonts w:eastAsia="Times New Roman"/>
          <w:i/>
          <w:lang w:val="en-US"/>
        </w:rPr>
        <w:t>;</w:t>
      </w:r>
    </w:p>
    <w:p w:rsidR="00B473A6" w:rsidRDefault="00B473A6" w:rsidP="00B473A6">
      <w:pPr>
        <w:spacing w:after="120" w:line="240" w:lineRule="auto"/>
        <w:ind w:firstLine="680"/>
        <w:jc w:val="both"/>
        <w:rPr>
          <w:rFonts w:eastAsia="Times New Roman"/>
          <w:i/>
          <w:lang w:val="en-US"/>
        </w:rPr>
      </w:pPr>
      <w:r>
        <w:rPr>
          <w:rFonts w:eastAsia="Times New Roman"/>
          <w:i/>
          <w:lang w:val="en-US"/>
        </w:rPr>
        <w:t>Căn cứ Nghị định số 60/2024/NĐ-CP ngày 05/6/2024 của Chính phủ về phát triển và quản lý chợ;</w:t>
      </w:r>
    </w:p>
    <w:p w:rsidR="00493648" w:rsidRDefault="00A67285" w:rsidP="00351572">
      <w:pPr>
        <w:spacing w:after="120" w:line="240" w:lineRule="auto"/>
        <w:ind w:firstLine="680"/>
        <w:jc w:val="both"/>
        <w:rPr>
          <w:rFonts w:eastAsia="Times New Roman"/>
          <w:i/>
          <w:lang w:val="en-US"/>
        </w:rPr>
      </w:pPr>
      <w:r>
        <w:rPr>
          <w:rFonts w:eastAsia="Times New Roman"/>
          <w:i/>
          <w:lang w:val="en-US"/>
        </w:rPr>
        <w:t xml:space="preserve">Căn cứ Nghị định </w:t>
      </w:r>
      <w:r w:rsidR="00A404D6">
        <w:rPr>
          <w:rFonts w:eastAsia="Times New Roman"/>
          <w:i/>
          <w:lang w:val="en-US"/>
        </w:rPr>
        <w:t xml:space="preserve">số </w:t>
      </w:r>
      <w:r>
        <w:rPr>
          <w:rFonts w:eastAsia="Times New Roman"/>
          <w:i/>
          <w:lang w:val="en-US"/>
        </w:rPr>
        <w:t>85/2024/NĐ-CP ngày 05</w:t>
      </w:r>
      <w:r w:rsidR="00A404D6">
        <w:rPr>
          <w:rFonts w:eastAsia="Times New Roman"/>
          <w:i/>
          <w:lang w:val="en-US"/>
        </w:rPr>
        <w:t xml:space="preserve">/6/2024 </w:t>
      </w:r>
      <w:r>
        <w:rPr>
          <w:rFonts w:eastAsia="Times New Roman"/>
          <w:i/>
          <w:lang w:val="en-US"/>
        </w:rPr>
        <w:t>của Chính phủ quy định chi tiết một số điều của Luật Giá;</w:t>
      </w:r>
    </w:p>
    <w:p w:rsidR="00493648" w:rsidRDefault="00A67285" w:rsidP="00351572">
      <w:pPr>
        <w:spacing w:after="120" w:line="240" w:lineRule="auto"/>
        <w:ind w:firstLine="680"/>
        <w:jc w:val="both"/>
        <w:rPr>
          <w:rFonts w:eastAsia="Times New Roman"/>
          <w:i/>
          <w:lang w:val="en-US"/>
        </w:rPr>
      </w:pPr>
      <w:r>
        <w:rPr>
          <w:rFonts w:eastAsia="Times New Roman"/>
          <w:i/>
          <w:lang w:val="en-US"/>
        </w:rPr>
        <w:t xml:space="preserve">Căn cứ </w:t>
      </w:r>
      <w:r w:rsidR="008B0EB6">
        <w:rPr>
          <w:rFonts w:eastAsia="Times New Roman"/>
          <w:i/>
          <w:lang w:val="en-US"/>
        </w:rPr>
        <w:t xml:space="preserve">các </w:t>
      </w:r>
      <w:r>
        <w:rPr>
          <w:rFonts w:eastAsia="Times New Roman"/>
          <w:i/>
          <w:lang w:val="en-US"/>
        </w:rPr>
        <w:t xml:space="preserve">Nghị định </w:t>
      </w:r>
      <w:r w:rsidR="008B0EB6">
        <w:rPr>
          <w:rFonts w:eastAsia="Times New Roman"/>
          <w:i/>
          <w:lang w:val="en-US"/>
        </w:rPr>
        <w:t xml:space="preserve">của Chính phủ: </w:t>
      </w:r>
      <w:r>
        <w:rPr>
          <w:rFonts w:eastAsia="Times New Roman"/>
          <w:i/>
          <w:lang w:val="en-US"/>
        </w:rPr>
        <w:t>số 125/2025/NĐ-CP ngày 11</w:t>
      </w:r>
      <w:r w:rsidR="008B0EB6">
        <w:rPr>
          <w:rFonts w:eastAsia="Times New Roman"/>
          <w:i/>
          <w:lang w:val="en-US"/>
        </w:rPr>
        <w:t xml:space="preserve">/6/2025 </w:t>
      </w:r>
      <w:r>
        <w:rPr>
          <w:rFonts w:eastAsia="Times New Roman"/>
          <w:i/>
          <w:lang w:val="en-US"/>
        </w:rPr>
        <w:t>quy định về phân định thẩm quyền của chính quyền địa phương 02 cấp trong lĩnh vực quản lý nhà nước của Bộ Tài chính;</w:t>
      </w:r>
      <w:r w:rsidR="008B0EB6">
        <w:rPr>
          <w:rFonts w:eastAsia="Times New Roman"/>
          <w:i/>
          <w:lang w:val="en-US"/>
        </w:rPr>
        <w:t xml:space="preserve"> </w:t>
      </w:r>
      <w:r>
        <w:rPr>
          <w:rFonts w:eastAsia="Times New Roman"/>
          <w:i/>
          <w:lang w:val="en-US"/>
        </w:rPr>
        <w:t>số 127/2025/NĐ-CP ngày 11</w:t>
      </w:r>
      <w:r w:rsidR="008B0EB6">
        <w:rPr>
          <w:rFonts w:eastAsia="Times New Roman"/>
          <w:i/>
          <w:lang w:val="en-US"/>
        </w:rPr>
        <w:t>/6/2025</w:t>
      </w:r>
      <w:r>
        <w:rPr>
          <w:rFonts w:eastAsia="Times New Roman"/>
          <w:i/>
          <w:lang w:val="en-US"/>
        </w:rPr>
        <w:t xml:space="preserve"> quy định về phân cấp thẩm quyền quản lý nhà nước trong lĩnh vực quản lý, sử dụng tài sản công; số 139/2025/NĐ-CP ngày 12</w:t>
      </w:r>
      <w:r w:rsidR="008B0EB6">
        <w:rPr>
          <w:rFonts w:eastAsia="Times New Roman"/>
          <w:i/>
          <w:lang w:val="en-US"/>
        </w:rPr>
        <w:t>/6/2025</w:t>
      </w:r>
      <w:r>
        <w:rPr>
          <w:rFonts w:eastAsia="Times New Roman"/>
          <w:i/>
          <w:lang w:val="en-US"/>
        </w:rPr>
        <w:t xml:space="preserve"> quy định về phân định thẩm quyền của chính quyền địa phương 02 cấp trong lĩnh vực quản lý nhà nước của Bộ Công Thương;</w:t>
      </w:r>
      <w:r w:rsidR="008B0EB6">
        <w:rPr>
          <w:rFonts w:eastAsia="Times New Roman"/>
          <w:i/>
          <w:lang w:val="en-US"/>
        </w:rPr>
        <w:t xml:space="preserve"> </w:t>
      </w:r>
      <w:r>
        <w:rPr>
          <w:rFonts w:eastAsia="Times New Roman"/>
          <w:i/>
          <w:lang w:val="en-US"/>
        </w:rPr>
        <w:t>số 146/2025/NĐ-CP ngày 12</w:t>
      </w:r>
      <w:r w:rsidR="008B0EB6">
        <w:rPr>
          <w:rFonts w:eastAsia="Times New Roman"/>
          <w:i/>
          <w:lang w:val="en-US"/>
        </w:rPr>
        <w:t>/6/2025</w:t>
      </w:r>
      <w:r>
        <w:rPr>
          <w:rFonts w:eastAsia="Times New Roman"/>
          <w:i/>
          <w:lang w:val="en-US"/>
        </w:rPr>
        <w:t xml:space="preserve"> quy định về phân quyền, phân cấp trong lĩnh vực công nghiệp và thương mại;</w:t>
      </w:r>
    </w:p>
    <w:p w:rsidR="00493648" w:rsidRDefault="00A67285" w:rsidP="00351572">
      <w:pPr>
        <w:spacing w:after="120" w:line="240" w:lineRule="auto"/>
        <w:ind w:firstLine="680"/>
        <w:jc w:val="both"/>
        <w:rPr>
          <w:rFonts w:eastAsia="Times New Roman"/>
          <w:i/>
          <w:lang w:val="en-US"/>
        </w:rPr>
      </w:pPr>
      <w:r>
        <w:rPr>
          <w:rFonts w:eastAsia="Times New Roman"/>
          <w:i/>
          <w:lang w:val="en-US"/>
        </w:rPr>
        <w:t>Th</w:t>
      </w:r>
      <w:r w:rsidR="00282A25">
        <w:rPr>
          <w:rFonts w:eastAsia="Times New Roman"/>
          <w:i/>
          <w:lang w:val="en-US"/>
        </w:rPr>
        <w:t xml:space="preserve">eo đề nghị của Sở Công Thương </w:t>
      </w:r>
      <w:r>
        <w:rPr>
          <w:rFonts w:eastAsia="Times New Roman"/>
          <w:i/>
          <w:lang w:val="en-US"/>
        </w:rPr>
        <w:t xml:space="preserve">tại Tờ trình số </w:t>
      </w:r>
      <w:r w:rsidR="00282A25">
        <w:rPr>
          <w:rFonts w:eastAsia="Times New Roman"/>
          <w:i/>
          <w:lang w:val="en-US"/>
        </w:rPr>
        <w:t>59</w:t>
      </w:r>
      <w:r>
        <w:rPr>
          <w:rFonts w:eastAsia="Times New Roman"/>
          <w:i/>
          <w:lang w:val="en-US"/>
        </w:rPr>
        <w:t>/TTr-SCT ngày</w:t>
      </w:r>
      <w:r w:rsidR="00282A25">
        <w:rPr>
          <w:rFonts w:eastAsia="Times New Roman"/>
          <w:i/>
          <w:lang w:val="en-US"/>
        </w:rPr>
        <w:t xml:space="preserve"> 30/9/2025 (sau khi </w:t>
      </w:r>
      <w:r w:rsidR="003E6888">
        <w:rPr>
          <w:rFonts w:eastAsia="Times New Roman"/>
          <w:i/>
          <w:lang w:val="en-US"/>
        </w:rPr>
        <w:t>tổng hợp ý kiến</w:t>
      </w:r>
      <w:r w:rsidR="00282A25">
        <w:rPr>
          <w:rFonts w:eastAsia="Times New Roman"/>
          <w:i/>
          <w:lang w:val="en-US"/>
        </w:rPr>
        <w:t xml:space="preserve"> </w:t>
      </w:r>
      <w:r w:rsidR="003E6888">
        <w:rPr>
          <w:rFonts w:eastAsia="Times New Roman"/>
          <w:i/>
          <w:lang w:val="en-US"/>
        </w:rPr>
        <w:t>của</w:t>
      </w:r>
      <w:r w:rsidR="00282A25">
        <w:rPr>
          <w:rFonts w:eastAsia="Times New Roman"/>
          <w:i/>
          <w:lang w:val="en-US"/>
        </w:rPr>
        <w:t xml:space="preserve"> các sở, ngành, địa phương liên quan</w:t>
      </w:r>
      <w:r>
        <w:rPr>
          <w:rFonts w:eastAsia="Times New Roman"/>
          <w:i/>
          <w:lang w:val="en-US"/>
        </w:rPr>
        <w:t xml:space="preserve">; ý kiến thẩm định của Sở Tư pháp tại Báo cáo số </w:t>
      </w:r>
      <w:r w:rsidR="00282A25">
        <w:rPr>
          <w:rFonts w:eastAsia="Times New Roman"/>
          <w:i/>
          <w:lang w:val="en-US"/>
        </w:rPr>
        <w:t>2707</w:t>
      </w:r>
      <w:r>
        <w:rPr>
          <w:rFonts w:eastAsia="Times New Roman"/>
          <w:i/>
          <w:lang w:val="en-US"/>
        </w:rPr>
        <w:t xml:space="preserve">/BC-STP ngày </w:t>
      </w:r>
      <w:r w:rsidR="00282A25">
        <w:rPr>
          <w:rFonts w:eastAsia="Times New Roman"/>
          <w:i/>
          <w:lang w:val="en-US"/>
        </w:rPr>
        <w:t>23/9/2025); ý kiến thống nhất của các Thành viên UBND tỉnh</w:t>
      </w:r>
      <w:r w:rsidR="002457DB">
        <w:rPr>
          <w:rFonts w:eastAsia="Times New Roman"/>
          <w:i/>
          <w:lang w:val="en-US"/>
        </w:rPr>
        <w:t>, Ban Thường vụ Đảng ủy UBND tỉnh</w:t>
      </w:r>
      <w:r w:rsidR="00282A25">
        <w:rPr>
          <w:rFonts w:eastAsia="Times New Roman"/>
          <w:i/>
          <w:lang w:val="en-US"/>
        </w:rPr>
        <w:t xml:space="preserve"> (qua Phiếu biểu quyết)</w:t>
      </w:r>
      <w:r>
        <w:rPr>
          <w:rFonts w:eastAsia="Times New Roman"/>
          <w:i/>
          <w:lang w:val="en-US"/>
        </w:rPr>
        <w:t>;</w:t>
      </w:r>
    </w:p>
    <w:p w:rsidR="00493648" w:rsidRDefault="00A67285" w:rsidP="00351572">
      <w:pPr>
        <w:spacing w:after="120" w:line="240" w:lineRule="auto"/>
        <w:ind w:firstLine="680"/>
        <w:jc w:val="both"/>
        <w:rPr>
          <w:rFonts w:eastAsia="Times New Roman"/>
          <w:i/>
          <w:lang w:val="en-US"/>
        </w:rPr>
      </w:pPr>
      <w:r>
        <w:rPr>
          <w:rFonts w:eastAsia="Times New Roman"/>
          <w:i/>
          <w:lang w:val="en-US"/>
        </w:rPr>
        <w:lastRenderedPageBreak/>
        <w:t xml:space="preserve"> Ủy ban nhân dân tỉnh ban hành</w:t>
      </w:r>
      <w:r>
        <w:rPr>
          <w:lang w:val="en-US"/>
        </w:rPr>
        <w:t xml:space="preserve"> </w:t>
      </w:r>
      <w:r>
        <w:rPr>
          <w:rFonts w:eastAsia="Times New Roman"/>
          <w:i/>
          <w:lang w:val="en-US"/>
        </w:rPr>
        <w:t xml:space="preserve">Quyết định </w:t>
      </w:r>
      <w:r w:rsidR="003E6888">
        <w:rPr>
          <w:rFonts w:eastAsia="Times New Roman"/>
          <w:i/>
          <w:lang w:val="en-US"/>
        </w:rPr>
        <w:t>q</w:t>
      </w:r>
      <w:r>
        <w:rPr>
          <w:rFonts w:eastAsia="Times New Roman"/>
          <w:i/>
          <w:lang w:val="en-US"/>
        </w:rPr>
        <w:t>uy định một số nội dung về phát triển và quản lý chợ trên địa bàn tỉnh Hà Tĩnh .</w:t>
      </w:r>
    </w:p>
    <w:p w:rsidR="00493648" w:rsidRDefault="00493648" w:rsidP="00351572">
      <w:pPr>
        <w:spacing w:after="120" w:line="240" w:lineRule="auto"/>
        <w:ind w:firstLine="680"/>
        <w:jc w:val="center"/>
        <w:rPr>
          <w:rFonts w:eastAsia="Times New Roman"/>
          <w:b/>
          <w:bCs/>
          <w:sz w:val="6"/>
          <w:lang w:val="nl-NL"/>
        </w:rPr>
      </w:pPr>
    </w:p>
    <w:p w:rsidR="00493648" w:rsidRDefault="00A67285" w:rsidP="00351572">
      <w:pPr>
        <w:spacing w:after="120" w:line="240" w:lineRule="auto"/>
        <w:ind w:firstLine="680"/>
        <w:jc w:val="both"/>
        <w:rPr>
          <w:rFonts w:eastAsia="Times New Roman"/>
          <w:lang w:val="nl-NL"/>
        </w:rPr>
      </w:pPr>
      <w:bookmarkStart w:id="0" w:name="dieu_1"/>
      <w:r>
        <w:rPr>
          <w:rFonts w:eastAsia="Times New Roman"/>
          <w:b/>
          <w:bCs/>
          <w:lang w:val="nl-NL"/>
        </w:rPr>
        <w:t>Điều 1.</w:t>
      </w:r>
      <w:bookmarkEnd w:id="0"/>
      <w:r>
        <w:rPr>
          <w:rFonts w:eastAsia="Times New Roman"/>
          <w:lang w:val="nl-NL"/>
        </w:rPr>
        <w:t xml:space="preserve"> </w:t>
      </w:r>
      <w:bookmarkStart w:id="1" w:name="dieu_1_name"/>
      <w:r>
        <w:rPr>
          <w:rFonts w:eastAsia="Times New Roman"/>
          <w:lang w:val="nl-NL"/>
        </w:rPr>
        <w:t xml:space="preserve">Ban hành kèm theo Quyết định này </w:t>
      </w:r>
      <w:r w:rsidR="00F64A84">
        <w:rPr>
          <w:rFonts w:eastAsia="Times New Roman"/>
          <w:lang w:val="nl-NL"/>
        </w:rPr>
        <w:t>q</w:t>
      </w:r>
      <w:r>
        <w:rPr>
          <w:rFonts w:eastAsia="Times New Roman"/>
          <w:lang w:val="nl-NL"/>
        </w:rPr>
        <w:t>uy định một số nội dung về phát triển và quản lý chợ trên địa bàn tỉnh Hà Tĩnh.</w:t>
      </w:r>
      <w:bookmarkEnd w:id="1"/>
    </w:p>
    <w:p w:rsidR="00493648" w:rsidRDefault="00A67285" w:rsidP="00351572">
      <w:pPr>
        <w:spacing w:after="120" w:line="240" w:lineRule="auto"/>
        <w:ind w:firstLine="680"/>
        <w:jc w:val="both"/>
        <w:rPr>
          <w:rFonts w:eastAsia="Times New Roman"/>
          <w:lang w:val="nl-NL"/>
        </w:rPr>
      </w:pPr>
      <w:bookmarkStart w:id="2" w:name="dieu_3"/>
      <w:bookmarkStart w:id="3" w:name="dieu_2_name"/>
      <w:r>
        <w:rPr>
          <w:rFonts w:eastAsia="Times New Roman"/>
          <w:b/>
          <w:bCs/>
          <w:lang w:val="nl-NL"/>
        </w:rPr>
        <w:t xml:space="preserve">Điều </w:t>
      </w:r>
      <w:r>
        <w:rPr>
          <w:rFonts w:eastAsia="Times New Roman"/>
          <w:b/>
          <w:bCs/>
        </w:rPr>
        <w:t>2</w:t>
      </w:r>
      <w:r>
        <w:rPr>
          <w:rFonts w:eastAsia="Times New Roman"/>
          <w:b/>
          <w:bCs/>
          <w:lang w:val="nl-NL"/>
        </w:rPr>
        <w:t>.</w:t>
      </w:r>
      <w:bookmarkEnd w:id="2"/>
      <w:r>
        <w:rPr>
          <w:rFonts w:eastAsia="Times New Roman"/>
          <w:lang w:val="nl-NL"/>
        </w:rPr>
        <w:t xml:space="preserve"> Quyết định này có hiệu lực kể từ ngày </w:t>
      </w:r>
      <w:r w:rsidR="00C30422">
        <w:rPr>
          <w:rFonts w:eastAsia="Times New Roman"/>
          <w:lang w:val="nl-NL"/>
        </w:rPr>
        <w:t>ban hành</w:t>
      </w:r>
      <w:bookmarkEnd w:id="3"/>
      <w:r>
        <w:rPr>
          <w:rFonts w:eastAsia="Times New Roman"/>
          <w:lang w:val="nl-NL"/>
        </w:rPr>
        <w:t xml:space="preserve"> và </w:t>
      </w:r>
      <w:bookmarkStart w:id="4" w:name="_GoBack"/>
      <w:bookmarkEnd w:id="4"/>
      <w:r>
        <w:rPr>
          <w:rFonts w:eastAsia="Times New Roman"/>
          <w:lang w:val="nl-NL"/>
        </w:rPr>
        <w:t>thay thế Quyết định số 04/2025/QĐ-UBND ngày 03</w:t>
      </w:r>
      <w:r w:rsidR="00F64A84">
        <w:rPr>
          <w:rFonts w:eastAsia="Times New Roman"/>
          <w:lang w:val="nl-NL"/>
        </w:rPr>
        <w:t>/02/</w:t>
      </w:r>
      <w:r>
        <w:rPr>
          <w:rFonts w:eastAsia="Times New Roman"/>
          <w:lang w:val="nl-NL"/>
        </w:rPr>
        <w:t xml:space="preserve">2025 của Ủy ban nhân dân tỉnh </w:t>
      </w:r>
      <w:r w:rsidR="00F64A84">
        <w:rPr>
          <w:rFonts w:eastAsia="Times New Roman"/>
          <w:lang w:val="nl-NL"/>
        </w:rPr>
        <w:t>q</w:t>
      </w:r>
      <w:r>
        <w:rPr>
          <w:rFonts w:eastAsia="Times New Roman"/>
          <w:lang w:val="nl-NL"/>
        </w:rPr>
        <w:t>uy định một số nội dung về phát triển và quản lý chợ trên địa bàn tỉnh Hà Tĩnh.</w:t>
      </w:r>
    </w:p>
    <w:p w:rsidR="00493648" w:rsidRDefault="00A67285" w:rsidP="00E97C8D">
      <w:pPr>
        <w:spacing w:after="240" w:line="240" w:lineRule="auto"/>
        <w:ind w:firstLine="680"/>
        <w:jc w:val="both"/>
        <w:rPr>
          <w:rFonts w:eastAsia="Times New Roman"/>
          <w:sz w:val="10"/>
          <w:lang w:val="nl-NL"/>
        </w:rPr>
      </w:pPr>
      <w:bookmarkStart w:id="5" w:name="dieu_3_name"/>
      <w:r>
        <w:rPr>
          <w:rFonts w:eastAsia="Times New Roman"/>
          <w:b/>
          <w:lang w:val="nl-NL"/>
        </w:rPr>
        <w:t>Điều 3.</w:t>
      </w:r>
      <w:r>
        <w:rPr>
          <w:rFonts w:eastAsia="Times New Roman"/>
          <w:lang w:val="nl-NL"/>
        </w:rPr>
        <w:t xml:space="preserve"> Chánh Văn phòng Ủy ban nhân dân tỉnh; Giám đốc</w:t>
      </w:r>
      <w:r w:rsidR="00F64A84">
        <w:rPr>
          <w:rFonts w:eastAsia="Times New Roman"/>
          <w:lang w:val="nl-NL"/>
        </w:rPr>
        <w:t xml:space="preserve"> (Thủ trưởng)</w:t>
      </w:r>
      <w:r>
        <w:rPr>
          <w:rFonts w:eastAsia="Times New Roman"/>
          <w:lang w:val="nl-NL"/>
        </w:rPr>
        <w:t xml:space="preserve"> các </w:t>
      </w:r>
      <w:r w:rsidR="00F64A84">
        <w:rPr>
          <w:rFonts w:eastAsia="Times New Roman"/>
          <w:lang w:val="nl-NL"/>
        </w:rPr>
        <w:t>s</w:t>
      </w:r>
      <w:r>
        <w:rPr>
          <w:rFonts w:eastAsia="Times New Roman"/>
          <w:lang w:val="nl-NL"/>
        </w:rPr>
        <w:t xml:space="preserve">ở, ban, ngành cấp tỉnh; Chủ tịch Ủy ban nhân dân </w:t>
      </w:r>
      <w:r w:rsidR="00C671AA">
        <w:rPr>
          <w:rFonts w:eastAsia="Times New Roman"/>
          <w:lang w:val="nl-NL"/>
        </w:rPr>
        <w:t xml:space="preserve">các xã, phường và Thủ trưởng các cơ quan </w:t>
      </w:r>
      <w:r>
        <w:rPr>
          <w:rFonts w:eastAsia="Times New Roman"/>
          <w:lang w:val="nl-NL"/>
        </w:rPr>
        <w:t>liên quan chịu trách nhiệm thi hành Quyết định này./.</w:t>
      </w:r>
      <w:bookmarkEnd w:id="5"/>
    </w:p>
    <w:tbl>
      <w:tblPr>
        <w:tblW w:w="9890" w:type="dxa"/>
        <w:tblLook w:val="04A0" w:firstRow="1" w:lastRow="0" w:firstColumn="1" w:lastColumn="0" w:noHBand="0" w:noVBand="1"/>
      </w:tblPr>
      <w:tblGrid>
        <w:gridCol w:w="4361"/>
        <w:gridCol w:w="5529"/>
      </w:tblGrid>
      <w:tr w:rsidR="00493648">
        <w:tc>
          <w:tcPr>
            <w:tcW w:w="4361" w:type="dxa"/>
          </w:tcPr>
          <w:p w:rsidR="00493648" w:rsidRDefault="00A67285">
            <w:pPr>
              <w:spacing w:after="0" w:line="240" w:lineRule="auto"/>
              <w:jc w:val="both"/>
              <w:rPr>
                <w:rFonts w:eastAsia="Times New Roman"/>
                <w:b/>
                <w:i/>
                <w:sz w:val="24"/>
                <w:szCs w:val="24"/>
                <w:lang w:val="nl-NL"/>
              </w:rPr>
            </w:pPr>
            <w:r>
              <w:rPr>
                <w:rFonts w:eastAsia="Times New Roman"/>
                <w:b/>
                <w:i/>
                <w:sz w:val="24"/>
                <w:szCs w:val="24"/>
                <w:lang w:val="nl-NL"/>
              </w:rPr>
              <w:t>Nơi nhận:</w:t>
            </w:r>
          </w:p>
          <w:p w:rsidR="00493648" w:rsidRDefault="00A67285">
            <w:pPr>
              <w:spacing w:after="0" w:line="240" w:lineRule="auto"/>
              <w:jc w:val="both"/>
              <w:rPr>
                <w:rFonts w:eastAsia="Times New Roman"/>
                <w:b/>
                <w:sz w:val="22"/>
                <w:szCs w:val="22"/>
                <w:lang w:val="nl-NL"/>
              </w:rPr>
            </w:pPr>
            <w:r>
              <w:rPr>
                <w:rFonts w:eastAsia="Times New Roman"/>
                <w:sz w:val="22"/>
                <w:szCs w:val="22"/>
                <w:lang w:val="nl-NL"/>
              </w:rPr>
              <w:t xml:space="preserve">- Như Điều </w:t>
            </w:r>
            <w:r>
              <w:rPr>
                <w:rFonts w:eastAsia="Times New Roman"/>
                <w:sz w:val="22"/>
                <w:szCs w:val="22"/>
                <w:lang w:val="en-US"/>
              </w:rPr>
              <w:t>3</w:t>
            </w:r>
            <w:r>
              <w:rPr>
                <w:rFonts w:eastAsia="Times New Roman"/>
                <w:sz w:val="22"/>
                <w:szCs w:val="22"/>
                <w:lang w:val="nl-NL"/>
              </w:rPr>
              <w:t>;</w:t>
            </w:r>
            <w:r>
              <w:rPr>
                <w:rFonts w:eastAsia="Times New Roman"/>
                <w:b/>
                <w:sz w:val="22"/>
                <w:szCs w:val="22"/>
                <w:lang w:val="nl-NL"/>
              </w:rPr>
              <w:t xml:space="preserve"> </w:t>
            </w:r>
          </w:p>
          <w:p w:rsidR="00493648" w:rsidRDefault="00A67285">
            <w:pPr>
              <w:spacing w:after="0" w:line="240" w:lineRule="auto"/>
              <w:jc w:val="both"/>
              <w:rPr>
                <w:rFonts w:eastAsia="Times New Roman"/>
                <w:sz w:val="22"/>
                <w:szCs w:val="22"/>
                <w:lang w:val="nl-NL"/>
              </w:rPr>
            </w:pPr>
            <w:r>
              <w:rPr>
                <w:rFonts w:eastAsia="Times New Roman"/>
                <w:sz w:val="22"/>
                <w:szCs w:val="22"/>
                <w:lang w:val="nl-NL"/>
              </w:rPr>
              <w:t>- Bộ Công Thương;</w:t>
            </w:r>
          </w:p>
          <w:p w:rsidR="00FC5762" w:rsidRDefault="00A67285">
            <w:pPr>
              <w:spacing w:after="0" w:line="240" w:lineRule="auto"/>
              <w:jc w:val="both"/>
              <w:rPr>
                <w:rFonts w:eastAsia="Times New Roman"/>
                <w:sz w:val="22"/>
                <w:szCs w:val="22"/>
                <w:lang w:val="nl-NL"/>
              </w:rPr>
            </w:pPr>
            <w:r>
              <w:rPr>
                <w:rFonts w:eastAsia="Times New Roman"/>
                <w:sz w:val="22"/>
                <w:szCs w:val="22"/>
                <w:lang w:val="nl-NL"/>
              </w:rPr>
              <w:t>- Cục Kiểm tra văn bản và Quản lý</w:t>
            </w:r>
          </w:p>
          <w:p w:rsidR="00493648" w:rsidRDefault="00A67285">
            <w:pPr>
              <w:spacing w:after="0" w:line="240" w:lineRule="auto"/>
              <w:jc w:val="both"/>
              <w:rPr>
                <w:rFonts w:eastAsia="Times New Roman"/>
                <w:sz w:val="22"/>
                <w:szCs w:val="22"/>
                <w:lang w:val="nl-NL"/>
              </w:rPr>
            </w:pPr>
            <w:r>
              <w:rPr>
                <w:rFonts w:eastAsia="Times New Roman"/>
                <w:sz w:val="22"/>
                <w:szCs w:val="22"/>
                <w:lang w:val="nl-NL"/>
              </w:rPr>
              <w:t xml:space="preserve"> xử lý vi phạm hành chính</w:t>
            </w:r>
            <w:r w:rsidR="00FC5762">
              <w:rPr>
                <w:rFonts w:eastAsia="Times New Roman"/>
                <w:sz w:val="22"/>
                <w:szCs w:val="22"/>
                <w:lang w:val="nl-NL"/>
              </w:rPr>
              <w:t xml:space="preserve"> </w:t>
            </w:r>
            <w:r>
              <w:rPr>
                <w:rFonts w:eastAsia="Times New Roman"/>
                <w:sz w:val="22"/>
                <w:szCs w:val="22"/>
                <w:lang w:val="nl-NL"/>
              </w:rPr>
              <w:t>- Bộ Tư pháp;</w:t>
            </w:r>
          </w:p>
          <w:p w:rsidR="00493648" w:rsidRDefault="00A67285">
            <w:pPr>
              <w:spacing w:after="0" w:line="240" w:lineRule="auto"/>
              <w:jc w:val="both"/>
              <w:rPr>
                <w:rFonts w:eastAsia="Times New Roman"/>
                <w:sz w:val="22"/>
                <w:szCs w:val="22"/>
                <w:lang w:val="nl-NL"/>
              </w:rPr>
            </w:pPr>
            <w:r>
              <w:rPr>
                <w:rFonts w:eastAsia="Times New Roman"/>
                <w:sz w:val="22"/>
                <w:szCs w:val="22"/>
                <w:lang w:val="nl-NL"/>
              </w:rPr>
              <w:t xml:space="preserve">- Chủ tịch, các PCT UBND tỉnh;  </w:t>
            </w:r>
          </w:p>
          <w:p w:rsidR="00493648" w:rsidRDefault="00A67285">
            <w:pPr>
              <w:spacing w:after="0" w:line="240" w:lineRule="auto"/>
              <w:jc w:val="both"/>
              <w:rPr>
                <w:rFonts w:eastAsia="Times New Roman"/>
                <w:sz w:val="22"/>
                <w:szCs w:val="22"/>
                <w:lang w:val="en-US"/>
              </w:rPr>
            </w:pPr>
            <w:r>
              <w:rPr>
                <w:rFonts w:eastAsia="Times New Roman"/>
                <w:sz w:val="22"/>
                <w:szCs w:val="22"/>
                <w:lang w:val="en-US"/>
              </w:rPr>
              <w:t xml:space="preserve">- </w:t>
            </w:r>
            <w:r w:rsidR="00FC5762">
              <w:rPr>
                <w:rFonts w:eastAsia="Times New Roman"/>
                <w:sz w:val="22"/>
                <w:szCs w:val="22"/>
                <w:lang w:val="en-US"/>
              </w:rPr>
              <w:t>Phó CVP theo dõi lĩnh vực</w:t>
            </w:r>
            <w:r>
              <w:rPr>
                <w:rFonts w:eastAsia="Times New Roman"/>
                <w:sz w:val="22"/>
                <w:szCs w:val="22"/>
                <w:lang w:val="en-US"/>
              </w:rPr>
              <w:t>;</w:t>
            </w:r>
          </w:p>
          <w:p w:rsidR="00493648" w:rsidRDefault="00A67285">
            <w:pPr>
              <w:spacing w:after="0" w:line="240" w:lineRule="auto"/>
              <w:jc w:val="both"/>
              <w:rPr>
                <w:rFonts w:eastAsia="Times New Roman"/>
                <w:sz w:val="22"/>
                <w:szCs w:val="22"/>
                <w:lang w:val="en-US"/>
              </w:rPr>
            </w:pPr>
            <w:r>
              <w:rPr>
                <w:rFonts w:eastAsia="Times New Roman"/>
                <w:sz w:val="22"/>
                <w:szCs w:val="22"/>
                <w:lang w:val="en-US"/>
              </w:rPr>
              <w:t xml:space="preserve">- </w:t>
            </w:r>
            <w:r>
              <w:rPr>
                <w:sz w:val="22"/>
                <w:szCs w:val="22"/>
              </w:rPr>
              <w:t>Trung tâm C</w:t>
            </w:r>
            <w:r w:rsidR="00F04734">
              <w:rPr>
                <w:sz w:val="22"/>
                <w:szCs w:val="22"/>
                <w:lang w:val="en-GB"/>
              </w:rPr>
              <w:t>B</w:t>
            </w:r>
            <w:r>
              <w:rPr>
                <w:sz w:val="22"/>
                <w:szCs w:val="22"/>
              </w:rPr>
              <w:t xml:space="preserve"> - </w:t>
            </w:r>
            <w:r w:rsidR="00F04734">
              <w:rPr>
                <w:sz w:val="22"/>
                <w:szCs w:val="22"/>
                <w:lang w:val="en-GB"/>
              </w:rPr>
              <w:t>TH</w:t>
            </w:r>
            <w:r>
              <w:rPr>
                <w:sz w:val="22"/>
                <w:szCs w:val="22"/>
              </w:rPr>
              <w:t xml:space="preserve"> tỉnh</w:t>
            </w:r>
            <w:r>
              <w:rPr>
                <w:sz w:val="22"/>
                <w:szCs w:val="22"/>
                <w:lang w:val="en-US"/>
              </w:rPr>
              <w:t>;</w:t>
            </w:r>
          </w:p>
          <w:p w:rsidR="00493648" w:rsidRDefault="00A67285" w:rsidP="002F7052">
            <w:pPr>
              <w:spacing w:after="0" w:line="240" w:lineRule="auto"/>
              <w:jc w:val="both"/>
              <w:rPr>
                <w:rFonts w:eastAsia="Times New Roman"/>
                <w:lang w:val="nl-NL"/>
              </w:rPr>
            </w:pPr>
            <w:r>
              <w:rPr>
                <w:rFonts w:eastAsia="Times New Roman"/>
                <w:sz w:val="22"/>
                <w:szCs w:val="22"/>
                <w:lang w:val="en-US"/>
              </w:rPr>
              <w:t xml:space="preserve">-  Lưu </w:t>
            </w:r>
            <w:r w:rsidR="002F7052">
              <w:rPr>
                <w:rFonts w:eastAsia="Times New Roman"/>
                <w:sz w:val="22"/>
                <w:szCs w:val="22"/>
                <w:lang w:val="en-US"/>
              </w:rPr>
              <w:t>VT, KT, KT</w:t>
            </w:r>
            <w:r w:rsidR="002F7052">
              <w:rPr>
                <w:rFonts w:eastAsia="Times New Roman"/>
                <w:sz w:val="22"/>
                <w:szCs w:val="22"/>
                <w:vertAlign w:val="subscript"/>
                <w:lang w:val="en-US"/>
              </w:rPr>
              <w:t>2</w:t>
            </w:r>
            <w:r>
              <w:rPr>
                <w:rFonts w:eastAsia="Times New Roman"/>
                <w:sz w:val="22"/>
                <w:szCs w:val="22"/>
                <w:lang w:val="en-US"/>
              </w:rPr>
              <w:t>.</w:t>
            </w:r>
            <w:r>
              <w:rPr>
                <w:rFonts w:eastAsia="Times New Roman"/>
                <w:sz w:val="22"/>
                <w:szCs w:val="22"/>
                <w:lang w:val="en-US"/>
              </w:rPr>
              <w:tab/>
            </w:r>
          </w:p>
        </w:tc>
        <w:tc>
          <w:tcPr>
            <w:tcW w:w="5529" w:type="dxa"/>
          </w:tcPr>
          <w:p w:rsidR="00493648" w:rsidRDefault="00A67285">
            <w:pPr>
              <w:spacing w:after="0" w:line="240" w:lineRule="auto"/>
              <w:jc w:val="center"/>
              <w:rPr>
                <w:rFonts w:eastAsia="Times New Roman"/>
                <w:b/>
                <w:sz w:val="26"/>
                <w:szCs w:val="26"/>
                <w:lang w:val="nl-NL"/>
              </w:rPr>
            </w:pPr>
            <w:r>
              <w:rPr>
                <w:rFonts w:eastAsia="Times New Roman"/>
                <w:b/>
                <w:sz w:val="26"/>
                <w:szCs w:val="26"/>
                <w:lang w:val="nl-NL"/>
              </w:rPr>
              <w:t xml:space="preserve">TM. ỦY BAN NHÂN DÂN </w:t>
            </w:r>
          </w:p>
          <w:p w:rsidR="00493648" w:rsidRDefault="00A67285">
            <w:pPr>
              <w:spacing w:after="0" w:line="240" w:lineRule="auto"/>
              <w:jc w:val="center"/>
              <w:rPr>
                <w:rFonts w:eastAsia="Times New Roman"/>
                <w:b/>
                <w:sz w:val="26"/>
                <w:szCs w:val="22"/>
                <w:lang w:val="nl-NL"/>
              </w:rPr>
            </w:pPr>
            <w:r>
              <w:rPr>
                <w:rFonts w:eastAsia="Times New Roman"/>
                <w:b/>
                <w:sz w:val="26"/>
                <w:szCs w:val="22"/>
                <w:lang w:val="nl-NL"/>
              </w:rPr>
              <w:t>KT. CHỦ TỊCH</w:t>
            </w:r>
          </w:p>
          <w:p w:rsidR="00493648" w:rsidRDefault="00A67285">
            <w:pPr>
              <w:spacing w:after="0" w:line="240" w:lineRule="auto"/>
              <w:jc w:val="center"/>
              <w:rPr>
                <w:rFonts w:eastAsia="Times New Roman"/>
                <w:sz w:val="22"/>
                <w:szCs w:val="22"/>
              </w:rPr>
            </w:pPr>
            <w:r>
              <w:rPr>
                <w:rFonts w:eastAsia="Times New Roman"/>
                <w:b/>
                <w:sz w:val="26"/>
                <w:szCs w:val="22"/>
                <w:lang w:val="nl-NL"/>
              </w:rPr>
              <w:t>PHÓ CHỦ TỊCH</w:t>
            </w:r>
          </w:p>
          <w:p w:rsidR="00493648" w:rsidRDefault="00493648">
            <w:pPr>
              <w:spacing w:before="60" w:after="60" w:line="264" w:lineRule="auto"/>
              <w:jc w:val="center"/>
              <w:rPr>
                <w:rFonts w:eastAsia="Times New Roman"/>
                <w:lang w:val="nl-NL"/>
              </w:rPr>
            </w:pPr>
          </w:p>
          <w:p w:rsidR="00493648" w:rsidRDefault="00493648">
            <w:pPr>
              <w:spacing w:before="60" w:after="60" w:line="264" w:lineRule="auto"/>
              <w:jc w:val="center"/>
              <w:rPr>
                <w:rFonts w:eastAsia="Times New Roman"/>
                <w:sz w:val="8"/>
                <w:lang w:val="nl-NL"/>
              </w:rPr>
            </w:pPr>
          </w:p>
          <w:p w:rsidR="00493648" w:rsidRDefault="00493648">
            <w:pPr>
              <w:spacing w:before="60" w:after="60" w:line="264" w:lineRule="auto"/>
              <w:jc w:val="center"/>
              <w:rPr>
                <w:rFonts w:eastAsia="Times New Roman"/>
                <w:lang w:val="nl-NL"/>
              </w:rPr>
            </w:pPr>
          </w:p>
          <w:p w:rsidR="00493648" w:rsidRDefault="00493648">
            <w:pPr>
              <w:spacing w:before="60" w:after="60" w:line="264" w:lineRule="auto"/>
              <w:jc w:val="center"/>
              <w:rPr>
                <w:rFonts w:eastAsia="Times New Roman"/>
                <w:lang w:val="nl-NL"/>
              </w:rPr>
            </w:pPr>
          </w:p>
          <w:p w:rsidR="00493648" w:rsidRDefault="00A67285">
            <w:pPr>
              <w:tabs>
                <w:tab w:val="left" w:pos="476"/>
                <w:tab w:val="center" w:pos="2656"/>
              </w:tabs>
              <w:spacing w:after="0" w:line="240" w:lineRule="auto"/>
              <w:rPr>
                <w:rFonts w:eastAsia="Times New Roman"/>
                <w:b/>
                <w:bCs/>
                <w:lang w:val="en-US"/>
              </w:rPr>
            </w:pPr>
            <w:r>
              <w:rPr>
                <w:rFonts w:eastAsia="Times New Roman"/>
                <w:b/>
                <w:bCs/>
                <w:lang w:val="en-US"/>
              </w:rPr>
              <w:tab/>
            </w:r>
            <w:r>
              <w:rPr>
                <w:rFonts w:eastAsia="Times New Roman"/>
                <w:b/>
                <w:bCs/>
                <w:lang w:val="en-US"/>
              </w:rPr>
              <w:tab/>
              <w:t xml:space="preserve">  </w:t>
            </w:r>
          </w:p>
          <w:p w:rsidR="00493648" w:rsidRDefault="00A67285">
            <w:pPr>
              <w:spacing w:after="0" w:line="240" w:lineRule="auto"/>
              <w:jc w:val="center"/>
              <w:rPr>
                <w:rFonts w:eastAsia="Times New Roman"/>
                <w:lang w:val="nl-NL"/>
              </w:rPr>
            </w:pPr>
            <w:r>
              <w:rPr>
                <w:rFonts w:eastAsia="Times New Roman"/>
                <w:b/>
                <w:bCs/>
                <w:lang w:val="en-US"/>
              </w:rPr>
              <w:t xml:space="preserve">Trần </w:t>
            </w:r>
            <w:r w:rsidR="007D7224">
              <w:rPr>
                <w:rFonts w:eastAsia="Times New Roman"/>
                <w:b/>
                <w:bCs/>
                <w:lang w:val="en-US"/>
              </w:rPr>
              <w:t xml:space="preserve"> </w:t>
            </w:r>
            <w:r>
              <w:rPr>
                <w:rFonts w:eastAsia="Times New Roman"/>
                <w:b/>
                <w:bCs/>
                <w:lang w:val="en-US"/>
              </w:rPr>
              <w:t xml:space="preserve">Báu </w:t>
            </w:r>
            <w:r w:rsidR="007D7224">
              <w:rPr>
                <w:rFonts w:eastAsia="Times New Roman"/>
                <w:b/>
                <w:bCs/>
                <w:lang w:val="en-US"/>
              </w:rPr>
              <w:t xml:space="preserve"> </w:t>
            </w:r>
            <w:r>
              <w:rPr>
                <w:rFonts w:eastAsia="Times New Roman"/>
                <w:b/>
                <w:bCs/>
                <w:lang w:val="en-US"/>
              </w:rPr>
              <w:t>Hà</w:t>
            </w:r>
          </w:p>
        </w:tc>
      </w:tr>
    </w:tbl>
    <w:p w:rsidR="00493648" w:rsidRDefault="00493648">
      <w:pPr>
        <w:spacing w:before="60" w:after="60" w:line="264" w:lineRule="auto"/>
        <w:ind w:firstLine="567"/>
        <w:jc w:val="both"/>
        <w:rPr>
          <w:rFonts w:eastAsia="Times New Roman"/>
          <w:lang w:val="nl-NL"/>
        </w:rPr>
      </w:pPr>
    </w:p>
    <w:p w:rsidR="00493648" w:rsidRDefault="00493648">
      <w:pPr>
        <w:spacing w:after="0" w:line="240" w:lineRule="auto"/>
        <w:jc w:val="both"/>
        <w:rPr>
          <w:rFonts w:eastAsia="Times New Roman"/>
          <w:b/>
          <w:i/>
          <w:sz w:val="24"/>
          <w:szCs w:val="24"/>
          <w:lang w:val="nl-NL"/>
        </w:rPr>
      </w:pPr>
    </w:p>
    <w:p w:rsidR="00493648" w:rsidRDefault="00493648">
      <w:pPr>
        <w:spacing w:after="0" w:line="240" w:lineRule="auto"/>
        <w:jc w:val="both"/>
        <w:rPr>
          <w:rFonts w:eastAsia="Times New Roman"/>
          <w:b/>
          <w:i/>
          <w:sz w:val="24"/>
          <w:szCs w:val="24"/>
          <w:lang w:val="nl-NL"/>
        </w:rPr>
      </w:pPr>
    </w:p>
    <w:p w:rsidR="00493648" w:rsidRDefault="00493648">
      <w:pPr>
        <w:spacing w:after="0" w:line="240" w:lineRule="auto"/>
        <w:jc w:val="both"/>
        <w:rPr>
          <w:rFonts w:eastAsia="Times New Roman"/>
          <w:b/>
          <w:i/>
          <w:sz w:val="24"/>
          <w:szCs w:val="24"/>
          <w:lang w:val="nl-NL"/>
        </w:rPr>
        <w:sectPr w:rsidR="00493648" w:rsidSect="00D71616">
          <w:headerReference w:type="default" r:id="rId8"/>
          <w:pgSz w:w="11906" w:h="16838" w:code="9"/>
          <w:pgMar w:top="1134" w:right="1134" w:bottom="1134" w:left="1701" w:header="340" w:footer="340" w:gutter="0"/>
          <w:pgNumType w:start="1"/>
          <w:cols w:space="720"/>
          <w:titlePg/>
          <w:docGrid w:linePitch="381"/>
        </w:sectPr>
      </w:pPr>
    </w:p>
    <w:tbl>
      <w:tblPr>
        <w:tblW w:w="0" w:type="auto"/>
        <w:tblLook w:val="04A0" w:firstRow="1" w:lastRow="0" w:firstColumn="1" w:lastColumn="0" w:noHBand="0" w:noVBand="1"/>
      </w:tblPr>
      <w:tblGrid>
        <w:gridCol w:w="3195"/>
        <w:gridCol w:w="5876"/>
      </w:tblGrid>
      <w:tr w:rsidR="00493648">
        <w:trPr>
          <w:trHeight w:val="952"/>
        </w:trPr>
        <w:tc>
          <w:tcPr>
            <w:tcW w:w="3195" w:type="dxa"/>
          </w:tcPr>
          <w:p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noProof/>
                <w:sz w:val="26"/>
                <w:szCs w:val="20"/>
                <w:lang w:val="en-GB" w:eastAsia="en-GB"/>
              </w:rPr>
              <w:lastRenderedPageBreak/>
              <mc:AlternateContent>
                <mc:Choice Requires="wps">
                  <w:drawing>
                    <wp:anchor distT="4294967293" distB="4294967293" distL="114300" distR="114300" simplePos="0" relativeHeight="251664384" behindDoc="0" locked="0" layoutInCell="0" allowOverlap="1">
                      <wp:simplePos x="0" y="0"/>
                      <wp:positionH relativeFrom="column">
                        <wp:posOffset>619760</wp:posOffset>
                      </wp:positionH>
                      <wp:positionV relativeFrom="paragraph">
                        <wp:posOffset>398243</wp:posOffset>
                      </wp:positionV>
                      <wp:extent cx="609600" cy="0"/>
                      <wp:effectExtent l="0" t="0" r="1905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8pt,31.35pt" to="96.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wHQ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" o:allowincell="f"/>
                  </w:pict>
                </mc:Fallback>
              </mc:AlternateContent>
            </w:r>
            <w:r w:rsidR="008C21B2">
              <w:rPr>
                <w:rFonts w:eastAsia="Times New Roman"/>
                <w:b/>
                <w:sz w:val="26"/>
                <w:szCs w:val="26"/>
                <w:lang w:val="nl-NL"/>
              </w:rPr>
              <w:t>ỦY</w:t>
            </w:r>
            <w:r>
              <w:rPr>
                <w:rFonts w:eastAsia="Times New Roman"/>
                <w:b/>
                <w:sz w:val="26"/>
                <w:szCs w:val="26"/>
                <w:lang w:val="nl-NL"/>
              </w:rPr>
              <w:t xml:space="preserve"> BAN NHÂN DÂN</w:t>
            </w:r>
          </w:p>
          <w:p w:rsidR="00493648" w:rsidRDefault="00A67285">
            <w:pPr>
              <w:keepNext/>
              <w:tabs>
                <w:tab w:val="center" w:pos="1134"/>
                <w:tab w:val="left" w:pos="5670"/>
                <w:tab w:val="center" w:pos="6804"/>
              </w:tabs>
              <w:spacing w:after="0" w:line="240" w:lineRule="auto"/>
              <w:jc w:val="center"/>
              <w:outlineLvl w:val="1"/>
              <w:rPr>
                <w:rFonts w:eastAsia="Times New Roman"/>
                <w:b/>
                <w:sz w:val="26"/>
                <w:szCs w:val="26"/>
                <w:lang w:val="nl-NL"/>
              </w:rPr>
            </w:pPr>
            <w:r>
              <w:rPr>
                <w:rFonts w:eastAsia="Times New Roman"/>
                <w:b/>
                <w:sz w:val="26"/>
                <w:szCs w:val="26"/>
                <w:lang w:val="nl-NL"/>
              </w:rPr>
              <w:t>TỈNH HÀ TĨNH</w:t>
            </w:r>
          </w:p>
          <w:p w:rsidR="00493648" w:rsidRDefault="00493648">
            <w:pPr>
              <w:keepNext/>
              <w:tabs>
                <w:tab w:val="center" w:pos="1134"/>
                <w:tab w:val="left" w:pos="5670"/>
                <w:tab w:val="center" w:pos="6804"/>
              </w:tabs>
              <w:spacing w:after="0" w:line="240" w:lineRule="auto"/>
              <w:jc w:val="center"/>
              <w:outlineLvl w:val="1"/>
              <w:rPr>
                <w:rFonts w:eastAsia="Times New Roman"/>
                <w:b/>
                <w:sz w:val="26"/>
                <w:szCs w:val="26"/>
                <w:lang w:val="nl-NL"/>
              </w:rPr>
            </w:pPr>
          </w:p>
          <w:p w:rsidR="00493648" w:rsidRDefault="00493648">
            <w:pPr>
              <w:keepNext/>
              <w:tabs>
                <w:tab w:val="center" w:pos="1134"/>
                <w:tab w:val="left" w:pos="5670"/>
                <w:tab w:val="center" w:pos="6804"/>
              </w:tabs>
              <w:spacing w:after="0" w:line="240" w:lineRule="auto"/>
              <w:jc w:val="center"/>
              <w:outlineLvl w:val="1"/>
              <w:rPr>
                <w:rFonts w:eastAsia="Times New Roman"/>
                <w:b/>
                <w:sz w:val="26"/>
                <w:szCs w:val="26"/>
                <w:lang w:val="nl-NL"/>
              </w:rPr>
            </w:pPr>
          </w:p>
        </w:tc>
        <w:tc>
          <w:tcPr>
            <w:tcW w:w="5876" w:type="dxa"/>
          </w:tcPr>
          <w:p w:rsidR="00493648" w:rsidRDefault="00A67285">
            <w:pPr>
              <w:keepNext/>
              <w:tabs>
                <w:tab w:val="center" w:pos="1134"/>
                <w:tab w:val="left" w:pos="5670"/>
                <w:tab w:val="center" w:pos="6804"/>
              </w:tabs>
              <w:spacing w:after="0" w:line="240" w:lineRule="auto"/>
              <w:jc w:val="center"/>
              <w:outlineLvl w:val="1"/>
              <w:rPr>
                <w:rFonts w:eastAsia="Times New Roman"/>
                <w:i/>
                <w:sz w:val="26"/>
                <w:szCs w:val="26"/>
                <w:lang w:val="nl-NL"/>
              </w:rPr>
            </w:pPr>
            <w:r>
              <w:rPr>
                <w:rFonts w:eastAsia="Times New Roman"/>
                <w:b/>
                <w:sz w:val="26"/>
                <w:szCs w:val="26"/>
                <w:lang w:val="nl-NL"/>
              </w:rPr>
              <w:t>CỘNG HOÀ XÃ HỘI CHỦ NGHĨA VIỆT NAM</w:t>
            </w:r>
          </w:p>
          <w:p w:rsidR="00493648" w:rsidRDefault="00A67285">
            <w:pPr>
              <w:spacing w:after="0" w:line="240" w:lineRule="auto"/>
              <w:jc w:val="center"/>
              <w:rPr>
                <w:rFonts w:eastAsia="Times New Roman"/>
                <w:b/>
                <w:lang w:val="nl-NL"/>
              </w:rPr>
            </w:pPr>
            <w:r>
              <w:rPr>
                <w:rFonts w:eastAsia="Times New Roman"/>
                <w:b/>
                <w:lang w:val="nl-NL"/>
              </w:rPr>
              <w:t>Độc lập – Tự do – Hạnh phúc</w:t>
            </w:r>
          </w:p>
          <w:p w:rsidR="00493648" w:rsidRDefault="00A67285">
            <w:pPr>
              <w:spacing w:after="0" w:line="240" w:lineRule="auto"/>
              <w:jc w:val="center"/>
              <w:rPr>
                <w:rFonts w:eastAsia="Times New Roman"/>
                <w:b/>
                <w:lang w:val="nl-NL"/>
              </w:rPr>
            </w:pPr>
            <w:r>
              <w:rPr>
                <w:rFonts w:eastAsia="Times New Roman"/>
                <w:noProof/>
                <w:sz w:val="26"/>
                <w:szCs w:val="20"/>
                <w:lang w:val="en-GB" w:eastAsia="en-GB"/>
              </w:rPr>
              <mc:AlternateContent>
                <mc:Choice Requires="wps">
                  <w:drawing>
                    <wp:anchor distT="4294967293" distB="4294967293" distL="114300" distR="114300" simplePos="0" relativeHeight="251665408" behindDoc="0" locked="0" layoutInCell="1" allowOverlap="1">
                      <wp:simplePos x="0" y="0"/>
                      <wp:positionH relativeFrom="column">
                        <wp:posOffset>698746</wp:posOffset>
                      </wp:positionH>
                      <wp:positionV relativeFrom="paragraph">
                        <wp:posOffset>26670</wp:posOffset>
                      </wp:positionV>
                      <wp:extent cx="217170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1016392" id="Straight Connector 106"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2.1pt" to="2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70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"/>
                  </w:pict>
                </mc:Fallback>
              </mc:AlternateContent>
            </w:r>
          </w:p>
          <w:p w:rsidR="00493648" w:rsidRDefault="00493648">
            <w:pPr>
              <w:keepNext/>
              <w:tabs>
                <w:tab w:val="center" w:pos="1134"/>
                <w:tab w:val="left" w:pos="5670"/>
                <w:tab w:val="center" w:pos="6804"/>
              </w:tabs>
              <w:spacing w:after="0" w:line="240" w:lineRule="auto"/>
              <w:jc w:val="center"/>
              <w:outlineLvl w:val="1"/>
              <w:rPr>
                <w:rFonts w:eastAsia="Times New Roman"/>
                <w:b/>
                <w:sz w:val="4"/>
                <w:szCs w:val="26"/>
                <w:lang w:val="nl-NL"/>
              </w:rPr>
            </w:pPr>
          </w:p>
        </w:tc>
      </w:tr>
    </w:tbl>
    <w:p w:rsidR="00493648" w:rsidRDefault="00A67285">
      <w:pPr>
        <w:spacing w:after="0" w:line="240" w:lineRule="auto"/>
        <w:jc w:val="center"/>
        <w:rPr>
          <w:rFonts w:eastAsia="Times New Roman"/>
          <w:lang w:val="en-US"/>
        </w:rPr>
      </w:pPr>
      <w:r>
        <w:rPr>
          <w:rFonts w:eastAsia="Times New Roman"/>
          <w:b/>
          <w:bCs/>
          <w:lang w:val="en-US"/>
        </w:rPr>
        <w:t>Q</w:t>
      </w:r>
      <w:r>
        <w:rPr>
          <w:rFonts w:eastAsia="Times New Roman"/>
          <w:b/>
          <w:bCs/>
        </w:rPr>
        <w:t>UY ĐỊNH</w:t>
      </w:r>
    </w:p>
    <w:p w:rsidR="00493648" w:rsidRDefault="00A67285">
      <w:pPr>
        <w:spacing w:after="0" w:line="240" w:lineRule="auto"/>
        <w:jc w:val="center"/>
        <w:rPr>
          <w:rFonts w:eastAsia="Times New Roman"/>
          <w:i/>
          <w:iCs/>
          <w:lang w:val="en-US"/>
        </w:rPr>
      </w:pPr>
      <w:r>
        <w:rPr>
          <w:rFonts w:eastAsia="Times New Roman"/>
          <w:b/>
          <w:lang w:val="en-US"/>
        </w:rPr>
        <w:t>Một số nội dung về phát triển và quản lý chợ trên địa bàn tỉnh Hà Tĩnh</w:t>
      </w:r>
      <w:r>
        <w:rPr>
          <w:rFonts w:eastAsia="Times New Roman"/>
          <w:lang w:val="en-US"/>
        </w:rPr>
        <w:br/>
      </w:r>
      <w:r>
        <w:rPr>
          <w:rFonts w:eastAsia="Times New Roman"/>
          <w:i/>
          <w:iCs/>
        </w:rPr>
        <w:t>(</w:t>
      </w:r>
      <w:r>
        <w:rPr>
          <w:rFonts w:eastAsia="Times New Roman"/>
          <w:i/>
          <w:iCs/>
          <w:lang w:val="en-US"/>
        </w:rPr>
        <w:t>K</w:t>
      </w:r>
      <w:r>
        <w:rPr>
          <w:rFonts w:eastAsia="Times New Roman"/>
          <w:i/>
          <w:iCs/>
        </w:rPr>
        <w:t>èm theo Quyết định số</w:t>
      </w:r>
      <w:r>
        <w:rPr>
          <w:rFonts w:eastAsia="Times New Roman"/>
          <w:i/>
          <w:iCs/>
          <w:lang w:val="en-US"/>
        </w:rPr>
        <w:t xml:space="preserve">       /2025</w:t>
      </w:r>
      <w:r>
        <w:rPr>
          <w:rFonts w:eastAsia="Times New Roman"/>
          <w:i/>
          <w:iCs/>
        </w:rPr>
        <w:t>/QĐ-UBND ngày</w:t>
      </w:r>
      <w:r>
        <w:rPr>
          <w:rFonts w:eastAsia="Times New Roman"/>
          <w:i/>
          <w:iCs/>
          <w:lang w:val="en-US"/>
        </w:rPr>
        <w:t xml:space="preserve">       tháng      năm 2025</w:t>
      </w:r>
    </w:p>
    <w:p w:rsidR="00493648" w:rsidRDefault="00A67285">
      <w:pPr>
        <w:spacing w:after="0" w:line="240" w:lineRule="auto"/>
        <w:jc w:val="center"/>
        <w:rPr>
          <w:rFonts w:eastAsia="Times New Roman"/>
          <w:i/>
          <w:iCs/>
        </w:rPr>
      </w:pPr>
      <w:r>
        <w:rPr>
          <w:rFonts w:eastAsia="Times New Roman"/>
          <w:i/>
          <w:iCs/>
        </w:rPr>
        <w:t>của Ủy ban nhân dân t</w:t>
      </w:r>
      <w:r>
        <w:rPr>
          <w:rFonts w:eastAsia="Times New Roman"/>
          <w:i/>
          <w:iCs/>
          <w:lang w:val="en-US"/>
        </w:rPr>
        <w:t>ỉ</w:t>
      </w:r>
      <w:r>
        <w:rPr>
          <w:rFonts w:eastAsia="Times New Roman"/>
          <w:i/>
          <w:iCs/>
        </w:rPr>
        <w:t>nh)</w:t>
      </w:r>
    </w:p>
    <w:p w:rsidR="00493648" w:rsidRDefault="00A67285">
      <w:pPr>
        <w:spacing w:after="0" w:line="264" w:lineRule="auto"/>
        <w:jc w:val="center"/>
        <w:rPr>
          <w:rFonts w:eastAsia="Times New Roman"/>
          <w:sz w:val="26"/>
          <w:szCs w:val="26"/>
          <w:lang w:val="en-US"/>
        </w:rPr>
      </w:pPr>
      <w:r>
        <w:rPr>
          <w:rFonts w:eastAsia="Times New Roman"/>
          <w:noProof/>
          <w:sz w:val="26"/>
          <w:szCs w:val="26"/>
          <w:lang w:val="en-GB" w:eastAsia="en-GB"/>
        </w:rPr>
        <mc:AlternateContent>
          <mc:Choice Requires="wps">
            <w:drawing>
              <wp:anchor distT="0" distB="0" distL="114300" distR="114300" simplePos="0" relativeHeight="251667456" behindDoc="0" locked="0" layoutInCell="1" allowOverlap="1">
                <wp:simplePos x="0" y="0"/>
                <wp:positionH relativeFrom="column">
                  <wp:posOffset>2156225</wp:posOffset>
                </wp:positionH>
                <wp:positionV relativeFrom="paragraph">
                  <wp:posOffset>50964</wp:posOffset>
                </wp:positionV>
                <wp:extent cx="1243173" cy="0"/>
                <wp:effectExtent l="0" t="0" r="33655" b="19050"/>
                <wp:wrapNone/>
                <wp:docPr id="112" name="Straight Connector 112"/>
                <wp:cNvGraphicFramePr/>
                <a:graphic xmlns:a="http://schemas.openxmlformats.org/drawingml/2006/main">
                  <a:graphicData uri="http://schemas.microsoft.com/office/word/2010/wordprocessingShape">
                    <wps:wsp>
                      <wps:cNvCnPr/>
                      <wps:spPr>
                        <a:xfrm flipV="1">
                          <a:off x="0" y="0"/>
                          <a:ext cx="1243173" cy="0"/>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BAC21E2" id="Straight Connector 112"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8pt,4pt" to="26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" strokecolor="black [3213]"/>
            </w:pict>
          </mc:Fallback>
        </mc:AlternateContent>
      </w:r>
    </w:p>
    <w:p w:rsidR="00493648" w:rsidRDefault="00493648">
      <w:pPr>
        <w:spacing w:after="0" w:line="240" w:lineRule="auto"/>
        <w:jc w:val="center"/>
        <w:rPr>
          <w:rFonts w:eastAsia="Times New Roman"/>
          <w:b/>
          <w:bCs/>
          <w:sz w:val="24"/>
          <w:lang w:val="en-US"/>
        </w:rPr>
      </w:pPr>
      <w:bookmarkStart w:id="6" w:name="chuong_1"/>
    </w:p>
    <w:p w:rsidR="00493648" w:rsidRDefault="00A67285">
      <w:pPr>
        <w:spacing w:after="0" w:line="240" w:lineRule="auto"/>
        <w:jc w:val="center"/>
        <w:rPr>
          <w:rFonts w:eastAsia="Times New Roman"/>
          <w:lang w:val="en-US"/>
        </w:rPr>
      </w:pPr>
      <w:r>
        <w:rPr>
          <w:rFonts w:eastAsia="Times New Roman"/>
          <w:b/>
          <w:bCs/>
        </w:rPr>
        <w:t>C</w:t>
      </w:r>
      <w:r>
        <w:rPr>
          <w:rFonts w:eastAsia="Times New Roman"/>
          <w:b/>
          <w:bCs/>
          <w:lang w:val="en-US"/>
        </w:rPr>
        <w:t xml:space="preserve">HƯƠNG </w:t>
      </w:r>
      <w:r>
        <w:rPr>
          <w:rFonts w:eastAsia="Times New Roman"/>
          <w:b/>
          <w:bCs/>
        </w:rPr>
        <w:t>I</w:t>
      </w:r>
      <w:bookmarkEnd w:id="6"/>
    </w:p>
    <w:p w:rsidR="00493648" w:rsidRDefault="00A67285">
      <w:pPr>
        <w:spacing w:after="0" w:line="240" w:lineRule="auto"/>
        <w:jc w:val="center"/>
        <w:rPr>
          <w:rFonts w:eastAsia="Times New Roman"/>
          <w:lang w:val="en-US"/>
        </w:rPr>
      </w:pPr>
      <w:bookmarkStart w:id="7" w:name="chuong_1_name"/>
      <w:r>
        <w:rPr>
          <w:rFonts w:eastAsia="Times New Roman"/>
          <w:b/>
          <w:bCs/>
        </w:rPr>
        <w:t xml:space="preserve"> QUY ĐỊNH CHUNG</w:t>
      </w:r>
      <w:bookmarkEnd w:id="7"/>
    </w:p>
    <w:p w:rsidR="00493648" w:rsidRDefault="00493648">
      <w:pPr>
        <w:spacing w:before="120" w:after="120" w:line="240" w:lineRule="auto"/>
        <w:ind w:firstLine="720"/>
        <w:rPr>
          <w:rFonts w:eastAsia="Times New Roman"/>
          <w:b/>
          <w:bCs/>
          <w:lang w:val="en-US"/>
        </w:rPr>
      </w:pPr>
      <w:bookmarkStart w:id="8" w:name="dieu_1_1"/>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
          <w:bCs/>
        </w:rPr>
        <w:t>Điều 1. Phạm vi điều chỉnh, đối tượng áp dụng</w:t>
      </w:r>
      <w:bookmarkEnd w:id="8"/>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rPr>
        <w:t xml:space="preserve">1. </w:t>
      </w:r>
      <w:r w:rsidRPr="00E97C8D">
        <w:rPr>
          <w:rFonts w:asciiTheme="majorHAnsi" w:eastAsia="Times New Roman" w:hAnsiTheme="majorHAnsi" w:cstheme="majorHAnsi"/>
          <w:lang w:val="en-US"/>
        </w:rPr>
        <w:t xml:space="preserve">Phạm vi điều chỉnh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lang w:val="en-US"/>
        </w:rPr>
        <w:t xml:space="preserve">Quyết định này quy định một số nội dung về phát triển và quản lý chợ trên địa bàn tỉnh Hà Tĩnh bao gồm: phân công, phân cấp quản lý nhà nước về chợ, </w:t>
      </w:r>
      <w:r w:rsidRPr="00E97C8D">
        <w:rPr>
          <w:rFonts w:asciiTheme="majorHAnsi" w:eastAsia="Times New Roman" w:hAnsiTheme="majorHAnsi" w:cstheme="majorHAnsi"/>
          <w:bCs/>
          <w:lang w:val="en-US"/>
        </w:rPr>
        <w:t>phân cấp quyết định điều chuyển tài sản kết cấu hạ tầng chợ; ban hành Nội quy mẫu về chợ; quy định về quản lý điểm kinh doanh tại chợ; quy định trách nhiệm Ủy ban nhân dân cấp xã trong xóa bỏ điểm kinh doanh tự phát; ban hành quy trình chuyển đổi mô hình quản lý, kinh doanh, khai thác chợ; trách nhiệm của các cơ quan liên quan trong công tác quản lý nhà nước về chợ.</w:t>
      </w:r>
    </w:p>
    <w:p w:rsidR="00493648" w:rsidRPr="00E97C8D" w:rsidRDefault="00A67285" w:rsidP="00E97C8D">
      <w:pPr>
        <w:spacing w:after="120" w:line="240" w:lineRule="auto"/>
        <w:ind w:firstLine="680"/>
        <w:jc w:val="both"/>
        <w:rPr>
          <w:rFonts w:asciiTheme="majorHAnsi" w:eastAsia="Times New Roman" w:hAnsiTheme="majorHAnsi" w:cstheme="majorHAnsi"/>
        </w:rPr>
      </w:pPr>
      <w:r w:rsidRPr="00E97C8D">
        <w:rPr>
          <w:rFonts w:asciiTheme="majorHAnsi" w:eastAsia="Times New Roman" w:hAnsiTheme="majorHAnsi" w:cstheme="majorHAnsi"/>
        </w:rPr>
        <w:t>2. Đối tượng áp dụng</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rPr>
        <w:t>Các cơ quan, tổ chức, cá nhân liên quan đến các hoạt động về phát triển và quản lý chợ</w:t>
      </w:r>
      <w:r w:rsidRPr="00E97C8D">
        <w:rPr>
          <w:rFonts w:asciiTheme="majorHAnsi" w:eastAsia="Times New Roman" w:hAnsiTheme="majorHAnsi" w:cstheme="majorHAnsi"/>
          <w:lang w:val="en-US"/>
        </w:rPr>
        <w:t xml:space="preserve"> trên địa bàn tỉnh Hà Tĩnh.</w:t>
      </w:r>
    </w:p>
    <w:p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2. Giải thích từ ngữ</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Quy hoạch tỉnh được nêu trong Quyết định này là Quy hoạch tỉnh Hà Tĩnh thời kỳ 2021- 2030, tầm nhìn đến 2050 và các Quy hoạch điều chỉnh (nếu có) được cơ quan có thẩm quyền phê duyệt.</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Kế hoạch phát triển chợ là kế hoạch phát triển hệ thống chợ trên địa bàn tỉnh theo từng thời kỳ được Uỷ ban nhân dân tỉnh phê duyệt.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Thương nhân kinh doanh tại chợ bao gồm tổ chức kinh tế được thành lập hợp pháp, cá nhân hoạt động thương mại một cách độc lập, thường xuyên và có đăng ký kinh doanh, ký hợp đồng với tổ chức quản lý chợ về sử dụng điểm kinh doanh tại chợ.</w:t>
      </w:r>
    </w:p>
    <w:p w:rsidR="00493648" w:rsidRPr="009B4F5A" w:rsidRDefault="00493648" w:rsidP="00E97C8D">
      <w:pPr>
        <w:spacing w:after="120" w:line="240" w:lineRule="auto"/>
        <w:ind w:firstLine="680"/>
        <w:jc w:val="both"/>
        <w:rPr>
          <w:rFonts w:asciiTheme="majorHAnsi" w:eastAsia="Times New Roman" w:hAnsiTheme="majorHAnsi" w:cstheme="majorHAnsi"/>
          <w:bCs/>
          <w:sz w:val="6"/>
          <w:lang w:val="en-US"/>
        </w:rPr>
      </w:pPr>
    </w:p>
    <w:p w:rsidR="00493648" w:rsidRPr="00E97C8D" w:rsidRDefault="00A67285" w:rsidP="009B4F5A">
      <w:pPr>
        <w:spacing w:after="0" w:line="240" w:lineRule="auto"/>
        <w:jc w:val="center"/>
        <w:rPr>
          <w:rFonts w:asciiTheme="majorHAnsi" w:eastAsia="Times New Roman" w:hAnsiTheme="majorHAnsi" w:cstheme="majorHAnsi"/>
          <w:bCs/>
          <w:lang w:val="en-US"/>
        </w:rPr>
      </w:pPr>
      <w:r w:rsidRPr="00E97C8D">
        <w:rPr>
          <w:rFonts w:asciiTheme="majorHAnsi" w:eastAsia="Times New Roman" w:hAnsiTheme="majorHAnsi" w:cstheme="majorHAnsi"/>
          <w:b/>
          <w:bCs/>
          <w:lang w:val="en-US"/>
        </w:rPr>
        <w:t>CHƯƠNG II</w:t>
      </w:r>
    </w:p>
    <w:p w:rsidR="00493648" w:rsidRPr="00E97C8D" w:rsidRDefault="00A67285" w:rsidP="009B4F5A">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PHÂN CÔNG, PHÂN CẤP QUẢN LÝ NHÀ NƯỚC VỀ CHỢ</w:t>
      </w:r>
    </w:p>
    <w:p w:rsidR="009B4F5A" w:rsidRPr="009B4F5A" w:rsidRDefault="009B4F5A" w:rsidP="00E97C8D">
      <w:pPr>
        <w:spacing w:after="120" w:line="240" w:lineRule="auto"/>
        <w:ind w:firstLine="680"/>
        <w:jc w:val="both"/>
        <w:rPr>
          <w:rFonts w:asciiTheme="majorHAnsi" w:eastAsia="Times New Roman" w:hAnsiTheme="majorHAnsi" w:cstheme="majorHAnsi"/>
          <w:b/>
          <w:bCs/>
          <w:sz w:val="8"/>
          <w:lang w:val="en-US"/>
        </w:rPr>
      </w:pP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
          <w:bCs/>
          <w:lang w:val="en-US"/>
        </w:rPr>
        <w:t>Điều 3. Sở Công Thương</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1. Sở Công Thương là cơ quan chuyên môn về tài sản kết cấu hạ tầng chợ cấp tỉnh.</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Là cơ quan đầu mối tham mưu Ủy ban nhân dân tỉnh thực hiện công tác quản lý nhà nước về chợ bao gồm: quy hoạch, kế hoạch, cơ chế, chính sách và các nội dung khác về quản lý và phát triển chợ theo quy định của pháp luật.</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Chủ trì tổ chức thực hiện các cơ chế, chính sách, chương trình, nhiệm vụ về phát triển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Chủ trì thẩm định phương án giá dịch vụ sử dụng diện tích bán hàng tại chợ được đầu tư từ nguồn vốn nhà nước.</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Chỉ đạo, tổ chức bồi dưỡng nghiệp vụ về phát triển và quản lý chợ.</w:t>
      </w:r>
    </w:p>
    <w:p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4. Ủy ban nhân dân cấp xã</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1. Rà soát, công bố phân hạng, phân loại chợ trên địa bàn. Các chợ đã được Ủy ban nhân dân cấp huyện công bố phân hạng, phân loại chợ trước thời điểm sắp xếp bộ máy theo mô hình chính quyền địa phương hai cấp, tiếp tục thực hiện theo văn bản đã được công bố; khi có thay đổi về quy mô, tiêu chí, quy hoạch Ủy ban nhân dân cấp xã thực hiện rà soát, điều chỉnh hạng chợ. Đối với các chợ chưa xây dựng thì việc xác định hạng chợ để lập dự án đầu tư căn cứ theo Quy hoạch tỉnh, Kế hoạch phát triển chợ.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Thực hiện công tác quản lý nhà nước về hoạt động các chợ trên địa bàn (bao gồm hoạt động đầu tư xây dựng;</w:t>
      </w:r>
      <w:r w:rsidRPr="00E97C8D">
        <w:rPr>
          <w:rFonts w:asciiTheme="majorHAnsi" w:hAnsiTheme="majorHAnsi" w:cstheme="majorHAnsi"/>
        </w:rPr>
        <w:t xml:space="preserve"> </w:t>
      </w:r>
      <w:r w:rsidRPr="00E97C8D">
        <w:rPr>
          <w:rFonts w:asciiTheme="majorHAnsi" w:eastAsia="Times New Roman" w:hAnsiTheme="majorHAnsi" w:cstheme="majorHAnsi"/>
          <w:bCs/>
          <w:lang w:val="en-US"/>
        </w:rPr>
        <w:t xml:space="preserve">việc chấp hành quy định pháp luật, các quy định liên quan của tổ chức quản lý chợ và hoạt động kinh doanh tại chợ; giải quyết khiếu nại, tố cáo, an ninh trật tự…).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Tiếp nhận, lưu trữ</w:t>
      </w:r>
      <w:r w:rsidR="00EC1D4A">
        <w:rPr>
          <w:rFonts w:asciiTheme="majorHAnsi" w:eastAsia="Times New Roman" w:hAnsiTheme="majorHAnsi" w:cstheme="majorHAnsi"/>
          <w:bCs/>
          <w:lang w:val="en-US"/>
        </w:rPr>
        <w:t>,</w:t>
      </w:r>
      <w:r w:rsidRPr="00E97C8D">
        <w:rPr>
          <w:rFonts w:asciiTheme="majorHAnsi" w:eastAsia="Times New Roman" w:hAnsiTheme="majorHAnsi" w:cstheme="majorHAnsi"/>
          <w:bCs/>
          <w:lang w:val="en-US"/>
        </w:rPr>
        <w:t xml:space="preserve"> thông báo phương án khai thác, bố trí, sắp xếp khu vực kinh doanh, sử dụng điểm kinh doanh tại chợ của tổ chức quản lý chợ trên địa bàn. Theo dõi, giám sát việc thực hiện phương án đã thông báo; xử lý hoặc báo cáo cơ quan có thẩm quyền xử lý vi phạm (đối với nội dung vượt thẩm quyền) khi phát hiện hoạt động xây dựng, cải tạo, cơi nới sai thiết kế xây dựng, sử dụng sai mục đích, công năng được duyệt.</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w:t>
      </w:r>
      <w:r w:rsidRPr="00E97C8D">
        <w:rPr>
          <w:rFonts w:asciiTheme="majorHAnsi" w:eastAsia="Times New Roman" w:hAnsiTheme="majorHAnsi" w:cstheme="majorHAnsi"/>
          <w:b/>
          <w:bCs/>
          <w:lang w:val="en-US"/>
        </w:rPr>
        <w:t xml:space="preserve"> </w:t>
      </w:r>
      <w:r w:rsidRPr="00E97C8D">
        <w:rPr>
          <w:rFonts w:asciiTheme="majorHAnsi" w:eastAsia="Times New Roman" w:hAnsiTheme="majorHAnsi" w:cstheme="majorHAnsi"/>
          <w:bCs/>
          <w:lang w:val="en-US"/>
        </w:rPr>
        <w:t>Tài sản kết</w:t>
      </w:r>
      <w:r w:rsidR="00205BAE">
        <w:rPr>
          <w:rFonts w:asciiTheme="majorHAnsi" w:eastAsia="Times New Roman" w:hAnsiTheme="majorHAnsi" w:cstheme="majorHAnsi"/>
          <w:bCs/>
          <w:lang w:val="en-US"/>
        </w:rPr>
        <w:t xml:space="preserve"> cấu</w:t>
      </w:r>
      <w:r w:rsidRPr="00E97C8D">
        <w:rPr>
          <w:rFonts w:asciiTheme="majorHAnsi" w:eastAsia="Times New Roman" w:hAnsiTheme="majorHAnsi" w:cstheme="majorHAnsi"/>
          <w:bCs/>
          <w:lang w:val="en-US"/>
        </w:rPr>
        <w:t xml:space="preserve"> hạ tầng chợ do cấp xã quản lý bao gồm các tài sản kết cấu hạ tầng chợ do nhà nước đầu tư, quản lý theo quy định tại khoản 16 Điều 3 Nghị định số 60/2024/NĐ-CP </w:t>
      </w:r>
      <w:r w:rsidR="004E1F1F">
        <w:rPr>
          <w:rFonts w:asciiTheme="majorHAnsi" w:eastAsia="Times New Roman" w:hAnsiTheme="majorHAnsi" w:cstheme="majorHAnsi"/>
          <w:bCs/>
          <w:lang w:val="en-US"/>
        </w:rPr>
        <w:t xml:space="preserve">của Chính phủ </w:t>
      </w:r>
      <w:r w:rsidRPr="00E97C8D">
        <w:rPr>
          <w:rFonts w:asciiTheme="majorHAnsi" w:eastAsia="Times New Roman" w:hAnsiTheme="majorHAnsi" w:cstheme="majorHAnsi"/>
          <w:bCs/>
          <w:lang w:val="en-US"/>
        </w:rPr>
        <w:t>và thuộc địa bàn cấp xã. Uỷ ban nhân dân cấp xã lập hồ sơ, quản lý, lưu trữ hồ sơ về tài sản kết cấu hạ tầng chợ được giao quản lý theo quy định của pháp luật.</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Chủ động bố trí nguồn vốn từ ngân sách địa phương hoặc đề xuất nguồn vốn từ ngân sách tỉnh để đầu tư hoặc hỗ trợ vốn đầu tư phát triển chợ; lập kế hoạch, dự toán kinh phí và tổ chức bảo trì tài sản kết cấu hạ tầng chợ trên địa bàn theo quy định về bảo trì tài sản kết cấu hạ tầng chợ.</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6. Quyết định điều chuyển tài sản kết cấu hạ tầng chợ giữa cơ quan, đơn vị thuộc phạm vi quản lý; trường hợp cơ quan, đơn vị nhận tài sản điều chuyển ngoài phạm vi quản lý của Ủy ban nhân dân cấp xã thì Ủy ban nhân dân cấp xã </w:t>
      </w:r>
      <w:r w:rsidRPr="00E97C8D">
        <w:rPr>
          <w:rFonts w:asciiTheme="majorHAnsi" w:eastAsia="Times New Roman" w:hAnsiTheme="majorHAnsi" w:cstheme="majorHAnsi"/>
          <w:bCs/>
          <w:lang w:val="en-US"/>
        </w:rPr>
        <w:lastRenderedPageBreak/>
        <w:t>đề nghị cơ quan chuyên môn về tài sản kết cấu hạ tầng chợ cấp tỉnh trình Ủy ban nhân dân tỉnh quyết định điều chuyển.</w:t>
      </w:r>
    </w:p>
    <w:p w:rsidR="00493648" w:rsidRPr="00E97C8D" w:rsidRDefault="00493648" w:rsidP="00E97C8D">
      <w:pPr>
        <w:spacing w:after="120" w:line="240" w:lineRule="auto"/>
        <w:ind w:firstLine="680"/>
        <w:jc w:val="both"/>
        <w:rPr>
          <w:rFonts w:asciiTheme="majorHAnsi" w:eastAsia="Times New Roman" w:hAnsiTheme="majorHAnsi" w:cstheme="majorHAnsi"/>
          <w:b/>
          <w:bCs/>
          <w:lang w:val="en-US"/>
        </w:rPr>
      </w:pPr>
    </w:p>
    <w:p w:rsidR="00493648" w:rsidRPr="00E97C8D" w:rsidRDefault="00A67285" w:rsidP="00474725">
      <w:pPr>
        <w:spacing w:after="0" w:line="240" w:lineRule="auto"/>
        <w:jc w:val="center"/>
        <w:rPr>
          <w:rFonts w:asciiTheme="majorHAnsi" w:eastAsia="Times New Roman" w:hAnsiTheme="majorHAnsi" w:cstheme="majorHAnsi"/>
          <w:bCs/>
          <w:lang w:val="en-US"/>
        </w:rPr>
      </w:pPr>
      <w:r w:rsidRPr="00E97C8D">
        <w:rPr>
          <w:rFonts w:asciiTheme="majorHAnsi" w:eastAsia="Times New Roman" w:hAnsiTheme="majorHAnsi" w:cstheme="majorHAnsi"/>
          <w:b/>
          <w:bCs/>
          <w:lang w:val="en-US"/>
        </w:rPr>
        <w:t>CHƯƠNG III</w:t>
      </w:r>
    </w:p>
    <w:p w:rsidR="00493648" w:rsidRPr="00E97C8D" w:rsidRDefault="00A67285" w:rsidP="00474725">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TỔ CHỨC QUẢN LÝ CHỢ VÀ</w:t>
      </w:r>
      <w:r w:rsidR="00474725">
        <w:rPr>
          <w:rFonts w:asciiTheme="majorHAnsi" w:eastAsia="Times New Roman" w:hAnsiTheme="majorHAnsi" w:cstheme="majorHAnsi"/>
          <w:b/>
          <w:bCs/>
          <w:lang w:val="en-US"/>
        </w:rPr>
        <w:t xml:space="preserve"> </w:t>
      </w:r>
      <w:r w:rsidRPr="00E97C8D">
        <w:rPr>
          <w:rFonts w:asciiTheme="majorHAnsi" w:eastAsia="Times New Roman" w:hAnsiTheme="majorHAnsi" w:cstheme="majorHAnsi"/>
          <w:b/>
          <w:bCs/>
          <w:lang w:val="en-US"/>
        </w:rPr>
        <w:t>HOẠT ĐỘNG KINH DOANH TẠI CHỢ</w:t>
      </w:r>
    </w:p>
    <w:p w:rsidR="00493648" w:rsidRPr="00E97C8D" w:rsidRDefault="00493648" w:rsidP="00E97C8D">
      <w:pPr>
        <w:spacing w:after="120" w:line="240" w:lineRule="auto"/>
        <w:ind w:firstLine="680"/>
        <w:jc w:val="both"/>
        <w:rPr>
          <w:rFonts w:asciiTheme="majorHAnsi" w:eastAsia="Times New Roman" w:hAnsiTheme="majorHAnsi" w:cstheme="majorHAnsi"/>
          <w:b/>
          <w:bCs/>
          <w:lang w:val="en-US"/>
        </w:rPr>
      </w:pPr>
    </w:p>
    <w:p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5.</w:t>
      </w:r>
      <w:r w:rsidRPr="00E97C8D">
        <w:rPr>
          <w:rFonts w:asciiTheme="majorHAnsi" w:eastAsia="Times New Roman" w:hAnsiTheme="majorHAnsi" w:cstheme="majorHAnsi"/>
          <w:bCs/>
          <w:lang w:val="en-US"/>
        </w:rPr>
        <w:t xml:space="preserve"> </w:t>
      </w:r>
      <w:r w:rsidRPr="00E97C8D">
        <w:rPr>
          <w:rFonts w:asciiTheme="majorHAnsi" w:eastAsia="Times New Roman" w:hAnsiTheme="majorHAnsi" w:cstheme="majorHAnsi"/>
          <w:b/>
          <w:bCs/>
          <w:lang w:val="en-US"/>
        </w:rPr>
        <w:t>Nội quy chợ</w:t>
      </w:r>
    </w:p>
    <w:p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Cs/>
          <w:lang w:val="en-US"/>
        </w:rPr>
        <w:t>Ban hành Nội quy mẫu về chợ áp dụng trên địa bàn tỉnh Hà Tĩnh theo Phụ lục kèm theo Quyết định này.</w:t>
      </w:r>
    </w:p>
    <w:p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6. Quản lý điểm kinh doanh tại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Việc thuê, sử dụng điểm kinh doanh tại chợ được thực hiện thông qua hợp đồng giữa thương nhân kinh doanh tại chợ và tổ chức quản lý chợ. Giá dịch vụ tại chợ được thực hiện theo Luật giá và quy định pháp luật hiện hành.</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Tổ chức quản lý chợ có trách nhiệm:</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Lập, niêm yết công khai tại chợ và cung cấp đầy đủ các thông tin khi có đề nghị của tổ chức, cá nhân về phương án khai thác, bố trí, sắp xếp, khu vực kinh doanh, sử dụng điểm kinh doanh tại chợ; thông báo cho Uỷ ban nhân dân cấp xã;</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w:t>
      </w:r>
      <w:r w:rsidRPr="00E97C8D">
        <w:rPr>
          <w:rFonts w:asciiTheme="majorHAnsi" w:eastAsia="Calibri" w:hAnsiTheme="majorHAnsi" w:cstheme="majorHAnsi"/>
          <w:lang w:val="en-US"/>
        </w:rPr>
        <w:t xml:space="preserve"> </w:t>
      </w:r>
      <w:r w:rsidRPr="00E97C8D">
        <w:rPr>
          <w:rFonts w:asciiTheme="majorHAnsi" w:eastAsia="Times New Roman" w:hAnsiTheme="majorHAnsi" w:cstheme="majorHAnsi"/>
          <w:bCs/>
          <w:lang w:val="en-US"/>
        </w:rPr>
        <w:t>Tiếp nhận đơn đăng ký của thương nhân;</w:t>
      </w:r>
      <w:r w:rsidRPr="00E97C8D">
        <w:rPr>
          <w:rFonts w:asciiTheme="majorHAnsi" w:eastAsia="Calibri" w:hAnsiTheme="majorHAnsi" w:cstheme="majorHAnsi"/>
          <w:lang w:val="en-US"/>
        </w:rPr>
        <w:t xml:space="preserve">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c) Ký hợp đồng cho thuê điểm kinh doanh theo phương án khai thác, bố trí, sắp xếp khu vực kinh doanh, sử dụng điểm kinh doanh tại chợ và theo quy định của pháp luật;</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Thực hiện bố trí, sắp xếp thương nhân sử dụng điểm kinh doanh theo phương án khai thác, bố trí, sắp xếp khu vực kinh doanh, sử dụng điểm kinh doanh.</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Việc cho thuê điểm kinh doanh tại chợ đảm bảo nguyên tắc sau:</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a) Đối với chợ xây dựng lại hoặc cải tạo nâng cấp, sửa chữa lớn có ảnh hưởng đến hoạt động kinh doanh tại chợ, kể cả xây dựng lại tại vị trí cũ hoặc xây dựng mới do di dời địa điểm thì: </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Tổ chức quản lý chợ tổ chức cho thuê điểm kinh doanh theo thứ tự ưu tiên thương nhân kinh doanh thường xuyên tại chợ cũ. Phương thức cho thuê do tổ chức quản lý chợ quyết định, bảo đảm công khai, minh bạch và phù hợp với tình hình thực tế mỗi chợ. Mỗi thương nhân được ưu tiên số điểm kinh doanh tương ứng với số điểm kinh doanh tại chợ cũ (nếu thương nhân có nhu cầu);</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Số điểm kinh doanh còn lại cho thuê theo hợp đồng thỏa thuận giữa tổ chức quản lý chợ và thương nhân đăng ký mới. </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Đối với chợ xây dựng mới</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Tổ chức quản lý chợ quyết định phương án cho thuê, chính sách thu hút thương nhân vào kinh doanh; khuyến khích có chính sách ưu tiên đối với người đăng ký trước.</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 đảm bảo nguyên tắc sau:</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Đối với chợ đầu tư xây dựng bằng nguồn vốn ngoài ngân sách: thời hạn thuê điểm kinh doanh tại chợ của thương nhân theo thỏa thuận nhưng không vượt quá thời gian còn lại của thời hạn được Nhà nước cho doanh nghiệp/hợp tác xã thuê đất để đầu tư dự án chợ; đồng thời doanh nghiệp/hợp tác xã đầu tư, kinh doanh, khai thác và quản lý chợ phải đảm bảo duy trì các điều kiện cần thiết phục vụ hoạt động kinh doanh của thương nhân;</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Đối với chợ đã chuyển đổi mô hình quản lý chợ theo hình thức chuyển đổi gắn với chuyển quyền sở hữu tài sản: thời hạn thuê điểm kinh doanh tại chợ của thương nhân theo thỏa thuận nhưng không vượt quá thời hạn được cơ quan có thẩm quyền giao quản lý, kinh doanh, khai thác chợ;</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c) Đối với chợ thực hiện cho thuê quyền khai thác tài sản kết cấu hạ tầng chợ hoặc chuyển nhượng có thời hạn quyền khai thác tài sản kết cấu hạ tầng chợ: thời hạn thuê điểm kinh doanh tại chợ của thương nhân theo thỏa thuận nhưng không vượt quá thời gian còn lại của hợp đồng cho thuê quyền khai thác tài sản kết cấu hạ tầng chợ hoặc hợp đồng chuyển nhượng có thời hạn quyền khai thác tài sản kết cấu hạ tầng chợ;</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Đối với chợ do nhà nước đầu tư và do đơn vị sự nghiệp công lập hoặc Ủy ban nhân dân cấp xã trực tiếp quản lý, khai thác: thời hạn thuê điểm kinh doanh tại chợ của thương nhân tùy theo tình hình cụ thể từng chợ nhưng thời gian thuê một đợt không quá 05 năm;</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đ) Đối với các chợ đã ký hợp đồng cho thuê điểm kinh doanh trước thời điểm Quy định này có hiệu lực thì thực hiện theo thời hạn quy định trong hợp đồng đã ký kết và đảm bảo đúng thời hạn được cơ quan có thẩm quyền cho phép. Sau khi hợp đồng hết hiệu lực, thực hiện theo quy định tại điểm a, b, c, d khoản 4 Điều này.</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Đối với các chợ đang hoạt động mà chưa có phương án khai thác, bố trí, sắp xếp, khu vực kinh doanh, sử dụng điểm kinh doanh tại chợ hoặc trước khi đưa chợ xây dựng mới vào hoạt động, tổ chức quản lý chợ phải lập phương án khai thác, bố trí, sắp xếp, khu vực kinh doanh, sử dụng điểm kinh doanh tại chợ và thông báo cho Ủy ban nhân dân cấp xã theo phân công, phân cấp tại Điều 4 Quy định này.</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6. Phương án khai thác, bố trí, sắp xếp, khu vực kinh doanh, sử dụng điểm kinh doanh tại chợ phải đảm bảo các nội dung sau:</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a) Phù hợp với mục đích, công năng và thiết kế xây dựng;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Sơ đồ sắp xếp, bố trí khu vực kinh doanh phải bảo đảm an toàn thực phẩm, phòng chống cháy nổ và vệ sinh môi trường; bố trí điểm đặt cân đối chứng, thiết bị đo lường đảm bảo thuận lợi cho người tiêu dùng sử dụng;</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c) Phương án khai thác điểm kinh doanh tại chợ bao gồm hình thức, thời gian cho thuê điểm kinh doanh; giá dịch vụ tại chợ; quyền và nghĩa vụ của tổ chức quản lý chợ và thương nhân kinh doanh tại chợ;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Phương án quản lý việc sử dụng điểm kinh doanh tại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đ) Các nội dung khác (nếu có).</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7. Quy định về sử dụng điểm kinh doanh tại chợ: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a) Thương nhân sử dụng điểm kinh doanh tại chợ chịu sự quản lý của tổ chức quản lý chợ và phải chấp hành các quy định của pháp luật, </w:t>
      </w:r>
      <w:r w:rsidR="00773973">
        <w:rPr>
          <w:rFonts w:asciiTheme="majorHAnsi" w:eastAsia="Times New Roman" w:hAnsiTheme="majorHAnsi" w:cstheme="majorHAnsi"/>
          <w:bCs/>
          <w:lang w:val="en-US"/>
        </w:rPr>
        <w:t>n</w:t>
      </w:r>
      <w:r w:rsidRPr="00E97C8D">
        <w:rPr>
          <w:rFonts w:asciiTheme="majorHAnsi" w:eastAsia="Times New Roman" w:hAnsiTheme="majorHAnsi" w:cstheme="majorHAnsi"/>
          <w:bCs/>
          <w:lang w:val="en-US"/>
        </w:rPr>
        <w:t xml:space="preserve">ội quy chợ, </w:t>
      </w:r>
      <w:r w:rsidR="00A07C0E">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án khai thác, bố trí, sắp xếp, khu vực kinh doanh, sử dụng điểm kinh doanh tại chợ;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b) Thương nhân </w:t>
      </w:r>
      <w:r w:rsidRPr="00E97C8D">
        <w:rPr>
          <w:rFonts w:asciiTheme="majorHAnsi" w:hAnsiTheme="majorHAnsi" w:cstheme="majorHAnsi"/>
          <w:lang w:val="en-US"/>
        </w:rPr>
        <w:t>không được phép tự ý</w:t>
      </w:r>
      <w:r w:rsidRPr="00E97C8D">
        <w:rPr>
          <w:rFonts w:asciiTheme="majorHAnsi" w:hAnsiTheme="majorHAnsi" w:cstheme="majorHAnsi"/>
        </w:rPr>
        <w:t xml:space="preserve"> cơi nới </w:t>
      </w:r>
      <w:r w:rsidRPr="00E97C8D">
        <w:rPr>
          <w:rFonts w:asciiTheme="majorHAnsi" w:hAnsiTheme="majorHAnsi" w:cstheme="majorHAnsi"/>
          <w:lang w:val="en-US"/>
        </w:rPr>
        <w:t>hoặc</w:t>
      </w:r>
      <w:r w:rsidRPr="00E97C8D">
        <w:rPr>
          <w:rFonts w:asciiTheme="majorHAnsi" w:hAnsiTheme="majorHAnsi" w:cstheme="majorHAnsi"/>
        </w:rPr>
        <w:t xml:space="preserve"> sử dụng điểm kinh doanh sai mục đích, công năng đã được phê duyệt;</w:t>
      </w:r>
      <w:r w:rsidRPr="00E97C8D">
        <w:rPr>
          <w:rFonts w:asciiTheme="majorHAnsi" w:hAnsiTheme="majorHAnsi" w:cstheme="majorHAnsi"/>
          <w:lang w:val="en-US"/>
        </w:rPr>
        <w:t xml:space="preserve"> không được lấn chiếm lối đi ngoài diện tích đã thuê để trưng bày hàng hóa; đối với điểm kinh doanh mặt tiền đường giao thông không được lấn chiếm lòng đường, vỉa hè để kinh doanh, buôn bán, tập kết, trung chuyển hàng hóa trái quy định;</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c) Khi thương nhân có nhu cầu cải tạo, sửa chữa, thay đổi, lắp đặt mới hoặc sang nhượng điểm kinh doanh hoặc cho thương nhân khác thuê lại điểm kinh doanh đang còn trong thời hạn hợp đồng phải được sự đồng ý bằng văn bản của tổ chức quản lý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d) Tổ chức quản lý chợ kiểm tra, giám sát việc sử dụng điểm kinh doanh tại chợ sau khi ký hợp đồng cho thương nhân thuê, không để xẩy ra tình trạng cơi nới sai thiết kế xây dựng, sử dụng sai mục đích, công năng được duyệt;</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đ) Đối với chợ đang hoạt động mà chủ đầu tư xây dựng lại hoặc cải tạo, nâng cấp, sửa chữa lớn có ảnh hưởng đến việc sử dụng điểm kinh doanh thì tổ chức quản lý chợ phải xây dựng, lấy ý kiến góp ý của thương nhân đối với phương án bố trí khu vực kinh doanh tạm thời, chính sách hỗ trợ di chuyển sang khu vực kinh doanh tạm thời trong thời gian xây dựng hoặc cải tạo, nâng cấp chợ. </w:t>
      </w:r>
    </w:p>
    <w:p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7. Trách nhiệm của Ủy ban nhân dân cấp xã trong xóa bỏ điểm kinh doanh tự phát</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Ủy ban nhân dân cấp xã chịu trách nhiệm xoá bỏ dứt điểm các điểm kinh doanh tự phát trên địa bàn.</w:t>
      </w:r>
    </w:p>
    <w:p w:rsidR="00493648" w:rsidRPr="00E97C8D" w:rsidRDefault="00A67285" w:rsidP="00E97C8D">
      <w:pPr>
        <w:spacing w:after="120" w:line="240" w:lineRule="auto"/>
        <w:ind w:firstLine="680"/>
        <w:jc w:val="both"/>
        <w:rPr>
          <w:rFonts w:asciiTheme="majorHAnsi" w:hAnsiTheme="majorHAnsi" w:cstheme="majorHAnsi"/>
          <w:lang w:val="en-US"/>
        </w:rPr>
      </w:pPr>
      <w:r w:rsidRPr="00E97C8D">
        <w:rPr>
          <w:rFonts w:asciiTheme="majorHAnsi" w:eastAsia="Times New Roman" w:hAnsiTheme="majorHAnsi" w:cstheme="majorHAnsi"/>
          <w:bCs/>
          <w:lang w:val="en-US"/>
        </w:rPr>
        <w:t>2. Niêm yết công khai quy hoạch chung được cấp có thẩm quyền phê duyệt tại trụ sở UBND cấp xã; tuyên truyền quy định pháp luật về quy hoạch, trật tự quy hoạch và quy định pháp luật trong hoạt động kinh doanh thương mại.</w:t>
      </w:r>
      <w:r w:rsidRPr="00E97C8D">
        <w:rPr>
          <w:rFonts w:asciiTheme="majorHAnsi" w:hAnsiTheme="majorHAnsi" w:cstheme="majorHAnsi"/>
        </w:rPr>
        <w:t xml:space="preserve">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3. Ban hành </w:t>
      </w:r>
      <w:r w:rsidR="00A133AC">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hương án xóa bỏ điểm kinh doanh tự phát trên địa bàn trong đó xác định rõ lộ trình, phân công nhiệm vụ cụ thể, các biện pháp thực hiện;</w:t>
      </w:r>
      <w:r w:rsidRPr="00E97C8D">
        <w:rPr>
          <w:rFonts w:asciiTheme="majorHAnsi" w:hAnsiTheme="majorHAnsi" w:cstheme="majorHAnsi"/>
        </w:rPr>
        <w:t xml:space="preserve"> </w:t>
      </w:r>
      <w:r w:rsidRPr="00E97C8D">
        <w:rPr>
          <w:rFonts w:asciiTheme="majorHAnsi" w:eastAsia="Times New Roman" w:hAnsiTheme="majorHAnsi" w:cstheme="majorHAnsi"/>
          <w:bCs/>
          <w:lang w:val="en-US"/>
        </w:rPr>
        <w:t>đánh giá tác động khi thực hiện xóa bỏ điểm kinh doanh tự phát; phương án hỗ trợ, giới thiệu địa điểm kinh doanh mới phù hợp quy hoạch. Đối với địa bàn có quy hoạch chợ, ưu tiên giới thiệu bố trí địa điểm kinh doanh tại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Tổ chức thực hiện xoá bỏ các điểm kinh doanh tự phát theo đúng lộ trình; áp dụng biện pháp cưỡng chế theo quy định đối với trường hợp không chấp hành, báo cáo về Sở Công Thương đối với những nội dung vượt thẩm quyền.</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5. Chỉ đạo lực lượng chức năng liên quan xử lý dứt điểm tình trạng lấn chiếm lòng, lề đường để kinh doanh buôn bán, làm bãi đỗ, nơi trông giữ xe, bãi tập kết, trung chuyển hàng hoá nhằm đảm bảo trật tự, an toàn giao thông xung quanh chợ. Phối hợp với lực lượng quản lý thị trường kiểm tra, xử lý các hành vi vi phạm trong hoạt động kinh doanh trên địa bàn.</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7. Theo dõi, giám sát để đảm bảo các điểm kinh doanh tự phát không tái diễn; theo dõi chặt chẽ các khu vực có nguy cơ hình thành điểm kinh doanh tự phát để kịp thời ngăn chặn; báo cáo kết quả thực hiện về Sở Công Thương.</w:t>
      </w:r>
    </w:p>
    <w:p w:rsidR="00493648" w:rsidRPr="00E97C8D" w:rsidRDefault="00493648" w:rsidP="00E97C8D">
      <w:pPr>
        <w:spacing w:after="120" w:line="240" w:lineRule="auto"/>
        <w:ind w:firstLine="680"/>
        <w:jc w:val="both"/>
        <w:rPr>
          <w:rFonts w:asciiTheme="majorHAnsi" w:eastAsia="Times New Roman" w:hAnsiTheme="majorHAnsi" w:cstheme="majorHAnsi"/>
          <w:b/>
          <w:bCs/>
          <w:lang w:val="en-US"/>
        </w:rPr>
      </w:pPr>
    </w:p>
    <w:p w:rsidR="00493648" w:rsidRPr="00E97C8D" w:rsidRDefault="00A67285" w:rsidP="00A96E77">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CHƯƠNG IV</w:t>
      </w:r>
    </w:p>
    <w:p w:rsidR="00493648" w:rsidRPr="00E97C8D" w:rsidRDefault="00A67285" w:rsidP="00A96E77">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CHUYỂN ĐỔI MÔ HÌNH QUẢN LÝ, KINH DOANH, KHAI THÁC CHỢ</w:t>
      </w:r>
    </w:p>
    <w:p w:rsidR="00493648" w:rsidRPr="00E97C8D" w:rsidRDefault="00493648" w:rsidP="00E97C8D">
      <w:pPr>
        <w:spacing w:after="120" w:line="240" w:lineRule="auto"/>
        <w:ind w:firstLine="680"/>
        <w:jc w:val="both"/>
        <w:rPr>
          <w:rFonts w:asciiTheme="majorHAnsi" w:eastAsia="Times New Roman" w:hAnsiTheme="majorHAnsi" w:cstheme="majorHAnsi"/>
          <w:bCs/>
          <w:lang w:val="en-US"/>
        </w:rPr>
      </w:pPr>
    </w:p>
    <w:p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Điều 8. Chuyển đổi mô hình quản lý, kinh doanh, khai thác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Cơ quan, đơn vị, doanh nghiệp được giao tài sản kết cấu hạ tầng chợ trực tiếp tổ chức thực hiện khai thác tài sản kết cấu hạ tầng chợ hoặc thực hiện chuyển đổi mô hình quản lý, kinh doanh, khai thác chợ theo quy trình tại Quy định này.</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Phương thức chuyển đổi</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Cho thuê quyền khai thác tài sản kết cấu hạ tầng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Chuyển nhượng có thời hạn quyền khai thác tài sản kết cấu hạ tầng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Hình thức thực hiện: Đấu giá.</w:t>
      </w:r>
    </w:p>
    <w:p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9. Quy trình chuyển đổi mô hình quản lý, kinh doanh, khai thác chợ trên địa bàn tỉnh gồm các bước</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1. Thành lập </w:t>
      </w:r>
      <w:r w:rsidR="009F227C">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an chuyển đổi mô hình quản lý chợ.</w:t>
      </w:r>
    </w:p>
    <w:p w:rsidR="00493648" w:rsidRPr="00E97C8D" w:rsidRDefault="00A67285" w:rsidP="00E97C8D">
      <w:pPr>
        <w:spacing w:after="120" w:line="240" w:lineRule="auto"/>
        <w:ind w:firstLine="680"/>
        <w:jc w:val="both"/>
        <w:rPr>
          <w:rFonts w:asciiTheme="majorHAnsi" w:eastAsia="Times New Roman" w:hAnsiTheme="majorHAnsi" w:cstheme="majorHAnsi"/>
          <w:bCs/>
          <w:spacing w:val="-2"/>
          <w:lang w:val="en-US"/>
        </w:rPr>
      </w:pPr>
      <w:r w:rsidRPr="00E97C8D">
        <w:rPr>
          <w:rFonts w:asciiTheme="majorHAnsi" w:eastAsia="Times New Roman" w:hAnsiTheme="majorHAnsi" w:cstheme="majorHAnsi"/>
          <w:bCs/>
          <w:spacing w:val="-2"/>
          <w:lang w:val="en-US"/>
        </w:rPr>
        <w:t xml:space="preserve">2. Xây dựng, phê duyệt, công bố </w:t>
      </w:r>
      <w:r w:rsidR="009F227C">
        <w:rPr>
          <w:rFonts w:asciiTheme="majorHAnsi" w:eastAsia="Times New Roman" w:hAnsiTheme="majorHAnsi" w:cstheme="majorHAnsi"/>
          <w:bCs/>
          <w:spacing w:val="-2"/>
          <w:lang w:val="en-US"/>
        </w:rPr>
        <w:t>k</w:t>
      </w:r>
      <w:r w:rsidRPr="00E97C8D">
        <w:rPr>
          <w:rFonts w:asciiTheme="majorHAnsi" w:eastAsia="Times New Roman" w:hAnsiTheme="majorHAnsi" w:cstheme="majorHAnsi"/>
          <w:bCs/>
          <w:spacing w:val="-2"/>
          <w:lang w:val="en-US"/>
        </w:rPr>
        <w:t>ế hoạch chuyển đổi mô hình quản lý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3. Xây dựng </w:t>
      </w:r>
      <w:r w:rsidR="009F227C">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hương án chuyển đổi mô hình quản lý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4. Lấy ý kiến về </w:t>
      </w:r>
      <w:r w:rsidR="009F227C">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hương án chuyển đổi mô hình quản lý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5. Phê duyệt và công khai </w:t>
      </w:r>
      <w:r w:rsidR="00315184">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án chuyển đổi mô hình quản lý chợ. </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6. </w:t>
      </w:r>
      <w:r w:rsidR="00315184">
        <w:rPr>
          <w:rFonts w:asciiTheme="majorHAnsi" w:eastAsia="Times New Roman" w:hAnsiTheme="majorHAnsi" w:cstheme="majorHAnsi"/>
          <w:bCs/>
          <w:lang w:val="en-US"/>
        </w:rPr>
        <w:t>L</w:t>
      </w:r>
      <w:r w:rsidRPr="00E97C8D">
        <w:rPr>
          <w:rFonts w:asciiTheme="majorHAnsi" w:eastAsia="Times New Roman" w:hAnsiTheme="majorHAnsi" w:cstheme="majorHAnsi"/>
          <w:bCs/>
          <w:lang w:val="en-US"/>
        </w:rPr>
        <w:t>ựa chọn tổ chức, doanh nghiệp/hợp tác xã khai thác tài sản kết cấu hạ tầng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7. Công nhận tổ chức, doanh nghiệp, hợp tác xã khai thác tài sản kết cấu hạ tầng chợ.</w:t>
      </w:r>
    </w:p>
    <w:p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10. Thành lập Ban chuyển đổi mô hình quản lý chợ</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Ban chuyển đổi mô hình quản lý chợ được thành lập ở cấp xã do Chủ tịch Ủy ban nhân dân cấp xã quyết định thành lập, hoạt động theo nguyên tắc kiêm nhiệm.</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Trưởng </w:t>
      </w:r>
      <w:r w:rsidR="00EB609A">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 xml:space="preserve">an là Chủ tịch </w:t>
      </w:r>
      <w:r w:rsidR="00A00604">
        <w:rPr>
          <w:rFonts w:asciiTheme="majorHAnsi" w:eastAsia="Times New Roman" w:hAnsiTheme="majorHAnsi" w:cstheme="majorHAnsi"/>
          <w:bCs/>
          <w:lang w:val="en-US"/>
        </w:rPr>
        <w:t>UBND</w:t>
      </w:r>
      <w:r w:rsidRPr="00E97C8D">
        <w:rPr>
          <w:rFonts w:asciiTheme="majorHAnsi" w:eastAsia="Times New Roman" w:hAnsiTheme="majorHAnsi" w:cstheme="majorHAnsi"/>
          <w:bCs/>
          <w:lang w:val="en-US"/>
        </w:rPr>
        <w:t xml:space="preserve"> cấp xã, Phó </w:t>
      </w:r>
      <w:r w:rsidR="00A00604">
        <w:rPr>
          <w:rFonts w:asciiTheme="majorHAnsi" w:eastAsia="Times New Roman" w:hAnsiTheme="majorHAnsi" w:cstheme="majorHAnsi"/>
          <w:bCs/>
          <w:lang w:val="en-US"/>
        </w:rPr>
        <w:t>Trưởng b</w:t>
      </w:r>
      <w:r w:rsidRPr="00E97C8D">
        <w:rPr>
          <w:rFonts w:asciiTheme="majorHAnsi" w:eastAsia="Times New Roman" w:hAnsiTheme="majorHAnsi" w:cstheme="majorHAnsi"/>
          <w:bCs/>
          <w:lang w:val="en-US"/>
        </w:rPr>
        <w:t xml:space="preserve">an </w:t>
      </w:r>
      <w:r w:rsidR="00A00604">
        <w:rPr>
          <w:rFonts w:asciiTheme="majorHAnsi" w:eastAsia="Times New Roman" w:hAnsiTheme="majorHAnsi" w:cstheme="majorHAnsi"/>
          <w:bCs/>
          <w:lang w:val="en-US"/>
        </w:rPr>
        <w:t>T</w:t>
      </w:r>
      <w:r w:rsidRPr="00E97C8D">
        <w:rPr>
          <w:rFonts w:asciiTheme="majorHAnsi" w:eastAsia="Times New Roman" w:hAnsiTheme="majorHAnsi" w:cstheme="majorHAnsi"/>
          <w:bCs/>
          <w:lang w:val="en-US"/>
        </w:rPr>
        <w:t xml:space="preserve">hường trực là Phó Chủ tịch </w:t>
      </w:r>
      <w:r w:rsidR="00F80AA5">
        <w:rPr>
          <w:rFonts w:asciiTheme="majorHAnsi" w:eastAsia="Times New Roman" w:hAnsiTheme="majorHAnsi" w:cstheme="majorHAnsi"/>
          <w:bCs/>
          <w:lang w:val="en-US"/>
        </w:rPr>
        <w:t>Ủy ban nhân dân</w:t>
      </w:r>
      <w:r w:rsidR="00A00604">
        <w:rPr>
          <w:rFonts w:asciiTheme="majorHAnsi" w:eastAsia="Times New Roman" w:hAnsiTheme="majorHAnsi" w:cstheme="majorHAnsi"/>
          <w:bCs/>
          <w:lang w:val="en-US"/>
        </w:rPr>
        <w:t xml:space="preserve"> xã </w:t>
      </w:r>
      <w:r w:rsidRPr="00E97C8D">
        <w:rPr>
          <w:rFonts w:asciiTheme="majorHAnsi" w:eastAsia="Times New Roman" w:hAnsiTheme="majorHAnsi" w:cstheme="majorHAnsi"/>
          <w:bCs/>
          <w:lang w:val="en-US"/>
        </w:rPr>
        <w:t xml:space="preserve">phụ trách lĩnh vực, </w:t>
      </w:r>
      <w:r w:rsidR="00680049">
        <w:rPr>
          <w:rFonts w:asciiTheme="majorHAnsi" w:eastAsia="Times New Roman" w:hAnsiTheme="majorHAnsi" w:cstheme="majorHAnsi"/>
          <w:bCs/>
          <w:lang w:val="en-US"/>
        </w:rPr>
        <w:t>các t</w:t>
      </w:r>
      <w:r w:rsidRPr="00E97C8D">
        <w:rPr>
          <w:rFonts w:asciiTheme="majorHAnsi" w:eastAsia="Times New Roman" w:hAnsiTheme="majorHAnsi" w:cstheme="majorHAnsi"/>
          <w:bCs/>
          <w:lang w:val="en-US"/>
        </w:rPr>
        <w:t>hành viên là Trưởng phòng Kinh tế/Kinh tế, Hạ tầng và Đô thị, Trưởng các phòng chuyên môn và Thủ trưởng các đơn vị liên quan do Chủ tịch Ủy ban nhân dân cấp xã quyết định phù hợp với tình hình thực tế.</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Nhiệm vụ của </w:t>
      </w:r>
      <w:r w:rsidR="002525F1">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 xml:space="preserve">an chuyển đổi mô hình quản lý chợ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a) Xây dựng, trình phê duyệt, công bố </w:t>
      </w:r>
      <w:r w:rsidR="00B06E56">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quản lý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b) Xây dựng </w:t>
      </w:r>
      <w:r w:rsidR="00B06E56">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 từng chợ trên địa bàn, trình Ủy ban nhân dân cấp xã phê duyệt;</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c) Chỉ đạo triển khai thực hiện </w:t>
      </w:r>
      <w:r w:rsidR="00B06E56">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 chợ theo phương án được phê duyệt;</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d) Theo dõi, kiểm tra, hướng dẫn việc tổ chức thực hiện </w:t>
      </w:r>
      <w:r w:rsidR="00B06E56">
        <w:rPr>
          <w:rFonts w:asciiTheme="majorHAnsi" w:eastAsia="Times New Roman" w:hAnsiTheme="majorHAnsi" w:cstheme="majorHAnsi"/>
          <w:lang w:val="en-US"/>
        </w:rPr>
        <w:t>k</w:t>
      </w:r>
      <w:r w:rsidRPr="00E97C8D">
        <w:rPr>
          <w:rFonts w:asciiTheme="majorHAnsi" w:eastAsia="Times New Roman" w:hAnsiTheme="majorHAnsi" w:cstheme="majorHAnsi"/>
          <w:lang w:val="en-US"/>
        </w:rPr>
        <w:t xml:space="preserve">ế hoạch và </w:t>
      </w:r>
      <w:r w:rsidR="004F036A">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đã được phê duyệt;</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Tổng hợp kết quả thực hiện và các khó khăn, vướng mắc, đề xuất biện pháp giải quyết.</w:t>
      </w:r>
    </w:p>
    <w:p w:rsidR="00493648" w:rsidRPr="00E97C8D" w:rsidRDefault="00A67285" w:rsidP="00E97C8D">
      <w:pPr>
        <w:spacing w:after="120" w:line="240" w:lineRule="auto"/>
        <w:ind w:firstLine="680"/>
        <w:jc w:val="both"/>
        <w:rPr>
          <w:rFonts w:asciiTheme="majorHAnsi" w:eastAsia="Calibri" w:hAnsiTheme="majorHAnsi" w:cstheme="majorHAnsi"/>
          <w:b/>
          <w:bCs/>
          <w:lang w:val="en-US"/>
        </w:rPr>
      </w:pPr>
      <w:r w:rsidRPr="00E97C8D">
        <w:rPr>
          <w:rFonts w:asciiTheme="majorHAnsi" w:eastAsia="Times New Roman" w:hAnsiTheme="majorHAnsi" w:cstheme="majorHAnsi"/>
          <w:b/>
          <w:bCs/>
          <w:lang w:val="en-US"/>
        </w:rPr>
        <w:t>Điều 11.</w:t>
      </w:r>
      <w:r w:rsidRPr="00E97C8D">
        <w:rPr>
          <w:rFonts w:asciiTheme="majorHAnsi" w:eastAsia="Calibri" w:hAnsiTheme="majorHAnsi" w:cstheme="majorHAnsi"/>
          <w:b/>
          <w:bCs/>
          <w:lang w:val="en-US"/>
        </w:rPr>
        <w:t xml:space="preserve"> </w:t>
      </w:r>
      <w:r w:rsidRPr="00E97C8D">
        <w:rPr>
          <w:rFonts w:asciiTheme="majorHAnsi" w:eastAsia="Times New Roman" w:hAnsiTheme="majorHAnsi" w:cstheme="majorHAnsi"/>
          <w:b/>
          <w:bCs/>
          <w:spacing w:val="-2"/>
          <w:lang w:val="en-US"/>
        </w:rPr>
        <w:t xml:space="preserve">Xây dựng, phê duyệt, công bố </w:t>
      </w:r>
      <w:r w:rsidR="008948D8">
        <w:rPr>
          <w:rFonts w:asciiTheme="majorHAnsi" w:eastAsia="Times New Roman" w:hAnsiTheme="majorHAnsi" w:cstheme="majorHAnsi"/>
          <w:b/>
          <w:bCs/>
          <w:spacing w:val="-2"/>
          <w:lang w:val="en-US"/>
        </w:rPr>
        <w:t>k</w:t>
      </w:r>
      <w:r w:rsidRPr="00E97C8D">
        <w:rPr>
          <w:rFonts w:asciiTheme="majorHAnsi" w:eastAsia="Times New Roman" w:hAnsiTheme="majorHAnsi" w:cstheme="majorHAnsi"/>
          <w:b/>
          <w:bCs/>
          <w:spacing w:val="-2"/>
          <w:lang w:val="en-US"/>
        </w:rPr>
        <w:t>ế hoạch chuyển đổi mô hình quản lý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1. Nội dung của </w:t>
      </w:r>
      <w:r w:rsidR="0001040B">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quản lý chợ gồm:</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Hiện trạng các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Thời gian chuyển đổi;</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c) Mô hình hoạt động sau chuyển đổi;</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d) Phương thức chuyển đổi mô hình quản lý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Phân công trách nhiệm, thời hạn tổ chức thực hiện cho các đơn vị có liên quan.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Ban chuyển đổi mô hình quản lý chợ trình Ủy ban nhân dân cấp xã quyết định phê duyệt </w:t>
      </w:r>
      <w:r w:rsidR="00D8042A">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quản lý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lastRenderedPageBreak/>
        <w:t xml:space="preserve">3. Sau khi phê duyệt, Ủy ban nhân dân cấp xã công bố công khai </w:t>
      </w:r>
      <w:r w:rsidR="00D8042A">
        <w:rPr>
          <w:rFonts w:asciiTheme="majorHAnsi" w:eastAsia="Times New Roman" w:hAnsiTheme="majorHAnsi" w:cstheme="majorHAnsi"/>
          <w:lang w:val="en-US"/>
        </w:rPr>
        <w:t>k</w:t>
      </w:r>
      <w:r w:rsidRPr="00E97C8D">
        <w:rPr>
          <w:rFonts w:asciiTheme="majorHAnsi" w:eastAsia="Times New Roman" w:hAnsiTheme="majorHAnsi" w:cstheme="majorHAnsi"/>
          <w:lang w:val="en-US"/>
        </w:rPr>
        <w:t>ế hoạch chuyển đổi mô hình quản lý chợ trên Cổng thông tin điện tử (nếu có), tại trụ sở Ủy ban nhân dân cấp xã và trên các phương tiện thông tin đại chúng.</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
          <w:lang w:val="en-US"/>
        </w:rPr>
        <w:t xml:space="preserve">Điều 12. Xây dựng, lấy ý kiến, phê duyệt và công khai </w:t>
      </w:r>
      <w:r w:rsidR="00E02D47">
        <w:rPr>
          <w:rFonts w:asciiTheme="majorHAnsi" w:eastAsia="Times New Roman" w:hAnsiTheme="majorHAnsi" w:cstheme="majorHAnsi"/>
          <w:b/>
          <w:bCs/>
          <w:lang w:val="en-US"/>
        </w:rPr>
        <w:t>p</w:t>
      </w:r>
      <w:r w:rsidRPr="00E97C8D">
        <w:rPr>
          <w:rFonts w:asciiTheme="majorHAnsi" w:eastAsia="Times New Roman" w:hAnsiTheme="majorHAnsi" w:cstheme="majorHAnsi"/>
          <w:b/>
          <w:bCs/>
          <w:lang w:val="en-US"/>
        </w:rPr>
        <w:t>hương án chuyển đổi mô hình quản lý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Phương án chuyển đổi mô hình quản lý chợ bảo đảm một số nguyên tắc: công khai, minh bạch, có sự tham gia đồng thuận của các bên liên quan đặc biệt là các thương nhân kinh doanh tại chợ, bảo đảm an sinh xã hội, an ninh trật tự, không làm thất thoát tài sản nhà nước.</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Căn cứ </w:t>
      </w:r>
      <w:r w:rsidR="000A1B80">
        <w:rPr>
          <w:rFonts w:asciiTheme="majorHAnsi" w:eastAsia="Times New Roman" w:hAnsiTheme="majorHAnsi" w:cstheme="majorHAnsi"/>
          <w:lang w:val="en-US"/>
        </w:rPr>
        <w:t>k</w:t>
      </w:r>
      <w:r w:rsidRPr="00E97C8D">
        <w:rPr>
          <w:rFonts w:asciiTheme="majorHAnsi" w:eastAsia="Times New Roman" w:hAnsiTheme="majorHAnsi" w:cstheme="majorHAnsi"/>
          <w:lang w:val="en-US"/>
        </w:rPr>
        <w:t xml:space="preserve">ế hoạch chuyển đổi mô hình quản lý chợ đã được phê duyệt, </w:t>
      </w:r>
      <w:r w:rsidR="000A1B80">
        <w:rPr>
          <w:rFonts w:asciiTheme="majorHAnsi" w:eastAsia="Times New Roman" w:hAnsiTheme="majorHAnsi" w:cstheme="majorHAnsi"/>
          <w:lang w:val="en-US"/>
        </w:rPr>
        <w:t>b</w:t>
      </w:r>
      <w:r w:rsidRPr="00E97C8D">
        <w:rPr>
          <w:rFonts w:asciiTheme="majorHAnsi" w:eastAsia="Times New Roman" w:hAnsiTheme="majorHAnsi" w:cstheme="majorHAnsi"/>
          <w:lang w:val="en-US"/>
        </w:rPr>
        <w:t xml:space="preserve">an chuyển đổi mô hình quản lý chợ xây dựng </w:t>
      </w:r>
      <w:r w:rsidR="000A1B80">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w:t>
      </w:r>
      <w:r w:rsidRPr="00E97C8D">
        <w:rPr>
          <w:rFonts w:asciiTheme="majorHAnsi" w:eastAsia="Calibri" w:hAnsiTheme="majorHAnsi" w:cstheme="majorHAnsi"/>
          <w:lang w:val="en-US"/>
        </w:rPr>
        <w:t xml:space="preserve"> từng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Nội dung của </w:t>
      </w:r>
      <w:r w:rsidR="00234D7B">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án chuyển đổi mô hình quản lý chợ gồm:</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Đánh giá hiện trạng chợ: hồ sơ pháp lý về đất đai, nguồn gốc tài sản gắn liền với đất (tên tài sản, địa chỉ, loại hình công trình, năm xây dựng, năm đưa vào sử dụng, diện tích, số điểm kinh doanh tại chợ, giá trị tài sản, tình trạng tài sản…); hồ sơ về công nợ; báo cáo tài chính, sổ sách, tài liệu thu chi của chợ tại thời điểm chuyển đổi; tình hình hoạt động kinh doanh tại chợ; danh sách lao động đang làm việc tại tổ chức quản lý chợ trước khi chuyển đổi;</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Kết quả kiểm kê, xác định lại giá trị toàn bộ tài sản, nguồn vốn đầu tư và công nợ của chợ tại thời điểm chuyển đổi;</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c) Mô hình chuyển đổi, hình thức, phương thức chuyển đổi;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d) Phương án đầu tư chợ và sắp xếp giải quyết lao động;</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Phương án bố trí, sắp xếp chợ tạm (trong trường hợp xây dựng lại hoặc cải tạo, nâng cấp chợ) để duy trì hoạt động của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e) Phương án quản lý điểm kinh doanh tại chợ; phương án tổ chức các dịch vụ phục vụ hoạt động chợ và các nội dung khác có liên quan;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f) Trách nhiệm, nghĩa vụ và quyền lợi các bên liên quan khi thực hiện chuyển đổi mô hình quản lý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4. </w:t>
      </w:r>
      <w:r w:rsidR="00874F89">
        <w:rPr>
          <w:rFonts w:asciiTheme="majorHAnsi" w:eastAsia="Times New Roman" w:hAnsiTheme="majorHAnsi" w:cstheme="majorHAnsi"/>
          <w:bCs/>
          <w:lang w:val="en-US"/>
        </w:rPr>
        <w:t>L</w:t>
      </w:r>
      <w:r w:rsidRPr="00E97C8D">
        <w:rPr>
          <w:rFonts w:asciiTheme="majorHAnsi" w:eastAsia="Times New Roman" w:hAnsiTheme="majorHAnsi" w:cstheme="majorHAnsi"/>
          <w:bCs/>
          <w:lang w:val="en-US"/>
        </w:rPr>
        <w:t xml:space="preserve">ấy ý kiến dự thảo </w:t>
      </w:r>
      <w:r w:rsidR="00A13106">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án chuyển đổi mô hình quản lý chợ: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Ban chuyển đổi mô hình quản lý chợ lấy ý kiến của các Sở: Tài chính, Công Thương, Nông nghiệp và Môi trường, Xây dựng và các cơ quan liên quan;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Công khai, lấy ý kiến của thương nhân kinh doanh tại chợ trong vòng 15 ngày làm việc; đối với các thương nhân phát sinh sau thời điểm lấy ý kiến về phương án chuyển đổi mô hình quản lý chợ thì phải chấp hành, thực hiện theo đúng phương án đã được lấy ý kiến và phê duyệt;</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c) Tổng hợp ý kiến của các </w:t>
      </w:r>
      <w:r w:rsidR="000A2E78">
        <w:rPr>
          <w:rFonts w:asciiTheme="majorHAnsi" w:eastAsia="Times New Roman" w:hAnsiTheme="majorHAnsi" w:cstheme="majorHAnsi"/>
          <w:bCs/>
          <w:lang w:val="en-US"/>
        </w:rPr>
        <w:t>s</w:t>
      </w:r>
      <w:r w:rsidRPr="00E97C8D">
        <w:rPr>
          <w:rFonts w:asciiTheme="majorHAnsi" w:eastAsia="Times New Roman" w:hAnsiTheme="majorHAnsi" w:cstheme="majorHAnsi"/>
          <w:bCs/>
          <w:lang w:val="en-US"/>
        </w:rPr>
        <w:t xml:space="preserve">ở, ngành, thương nhân kinh doanh tại chợ (nêu rõ </w:t>
      </w:r>
      <w:r w:rsidRPr="00E97C8D">
        <w:rPr>
          <w:rFonts w:asciiTheme="majorHAnsi" w:eastAsia="Times New Roman" w:hAnsiTheme="majorHAnsi" w:cstheme="majorHAnsi"/>
          <w:lang w:val="en-US"/>
        </w:rPr>
        <w:t xml:space="preserve">tiếp thu hoặc giải trình ý kiến không tiếp thu) và hoàn thiện </w:t>
      </w:r>
      <w:r w:rsidR="000A2E78">
        <w:rPr>
          <w:rFonts w:asciiTheme="majorHAnsi" w:eastAsia="Times New Roman" w:hAnsiTheme="majorHAnsi" w:cstheme="majorHAnsi"/>
          <w:lang w:val="en-US"/>
        </w:rPr>
        <w:t>p</w:t>
      </w:r>
      <w:r w:rsidRPr="00E97C8D">
        <w:rPr>
          <w:rFonts w:asciiTheme="majorHAnsi" w:eastAsia="Times New Roman" w:hAnsiTheme="majorHAnsi" w:cstheme="majorHAnsi"/>
          <w:lang w:val="en-US"/>
        </w:rPr>
        <w:t>hương án.</w:t>
      </w:r>
      <w:r w:rsidRPr="00E97C8D">
        <w:rPr>
          <w:rFonts w:asciiTheme="majorHAnsi" w:eastAsia="Times New Roman" w:hAnsiTheme="majorHAnsi" w:cstheme="majorHAnsi"/>
          <w:bCs/>
          <w:lang w:val="en-US"/>
        </w:rPr>
        <w:t xml:space="preserve">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 xml:space="preserve">5. Sau khi hoàn thiện, </w:t>
      </w:r>
      <w:r w:rsidR="007637EF">
        <w:rPr>
          <w:rFonts w:asciiTheme="majorHAnsi" w:eastAsia="Times New Roman" w:hAnsiTheme="majorHAnsi" w:cstheme="majorHAnsi"/>
          <w:bCs/>
          <w:lang w:val="en-US"/>
        </w:rPr>
        <w:t>b</w:t>
      </w:r>
      <w:r w:rsidRPr="00E97C8D">
        <w:rPr>
          <w:rFonts w:asciiTheme="majorHAnsi" w:eastAsia="Times New Roman" w:hAnsiTheme="majorHAnsi" w:cstheme="majorHAnsi"/>
          <w:bCs/>
          <w:lang w:val="en-US"/>
        </w:rPr>
        <w:t xml:space="preserve">an chuyển đổi mô hình quản lý chợ, trình Ủy ban nhân dân cấp xã phê duyệt </w:t>
      </w:r>
      <w:r w:rsidR="007637EF">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án chuyển đổi mô hình quản lý chợ.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6. Niêm yết công khai phương án chuyển đổi mô hình quản lý chợ tại trụ sở Ủy ban nhân dân cấp xã, trên cổng thông tin điện tử của Ủy ban nhân dân cấp xã (nếu có) và tại chợ</w:t>
      </w:r>
      <w:r w:rsidR="00093FCF">
        <w:rPr>
          <w:rFonts w:asciiTheme="majorHAnsi" w:eastAsia="Times New Roman" w:hAnsiTheme="majorHAnsi" w:cstheme="majorHAnsi"/>
          <w:bCs/>
          <w:lang w:val="en-US"/>
        </w:rPr>
        <w:t xml:space="preserve"> để tổ chức, cá nhân liên quan được biết, thực hiện</w:t>
      </w:r>
      <w:r w:rsidRPr="00E97C8D">
        <w:rPr>
          <w:rFonts w:asciiTheme="majorHAnsi" w:eastAsia="Times New Roman" w:hAnsiTheme="majorHAnsi" w:cstheme="majorHAnsi"/>
          <w:bCs/>
          <w:lang w:val="en-US"/>
        </w:rPr>
        <w:t>.</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 </w:t>
      </w:r>
      <w:r w:rsidRPr="00E97C8D">
        <w:rPr>
          <w:rFonts w:asciiTheme="majorHAnsi" w:eastAsia="Calibri" w:hAnsiTheme="majorHAnsi" w:cstheme="majorHAnsi"/>
          <w:b/>
          <w:bCs/>
          <w:lang w:val="en-US"/>
        </w:rPr>
        <w:t xml:space="preserve">Điều 13. </w:t>
      </w:r>
      <w:r w:rsidRPr="00E97C8D">
        <w:rPr>
          <w:rFonts w:asciiTheme="majorHAnsi" w:eastAsia="Calibri" w:hAnsiTheme="majorHAnsi" w:cstheme="majorHAnsi"/>
          <w:bCs/>
          <w:lang w:val="en-US"/>
        </w:rPr>
        <w:t>L</w:t>
      </w:r>
      <w:r w:rsidRPr="00E97C8D">
        <w:rPr>
          <w:rFonts w:asciiTheme="majorHAnsi" w:eastAsia="Times New Roman" w:hAnsiTheme="majorHAnsi" w:cstheme="majorHAnsi"/>
          <w:bCs/>
          <w:lang w:val="en-US"/>
        </w:rPr>
        <w:t>ựa chọn, công nhận tổ chức, doanh nghiệp, hợp tác xã khai thác tài sản kết cấu hạ tầng chợ; ký hợp đồng thực hiện theo quy định tại Chương IV Nghị định 60/2024/NĐ-CP ngày 05</w:t>
      </w:r>
      <w:r w:rsidR="00655FDF">
        <w:rPr>
          <w:rFonts w:asciiTheme="majorHAnsi" w:eastAsia="Times New Roman" w:hAnsiTheme="majorHAnsi" w:cstheme="majorHAnsi"/>
          <w:bCs/>
          <w:lang w:val="en-US"/>
        </w:rPr>
        <w:t>/6/2024</w:t>
      </w:r>
      <w:r w:rsidRPr="00E97C8D">
        <w:rPr>
          <w:rFonts w:asciiTheme="majorHAnsi" w:eastAsia="Times New Roman" w:hAnsiTheme="majorHAnsi" w:cstheme="majorHAnsi"/>
          <w:bCs/>
          <w:lang w:val="en-US"/>
        </w:rPr>
        <w:t xml:space="preserve"> của Chính phủ, hướng dẫn của Bộ Tài chính và các quy định pháp luật khác có liên quan.              </w:t>
      </w:r>
    </w:p>
    <w:p w:rsidR="004F09C3" w:rsidRDefault="004F09C3" w:rsidP="004F09C3">
      <w:pPr>
        <w:spacing w:after="0" w:line="240" w:lineRule="auto"/>
        <w:jc w:val="center"/>
        <w:rPr>
          <w:rFonts w:asciiTheme="majorHAnsi" w:eastAsia="Times New Roman" w:hAnsiTheme="majorHAnsi" w:cstheme="majorHAnsi"/>
          <w:b/>
          <w:bCs/>
          <w:lang w:val="en-US"/>
        </w:rPr>
      </w:pPr>
    </w:p>
    <w:p w:rsidR="00493648" w:rsidRPr="00E97C8D" w:rsidRDefault="00A67285" w:rsidP="004F09C3">
      <w:pPr>
        <w:spacing w:after="0" w:line="240" w:lineRule="auto"/>
        <w:jc w:val="center"/>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CHƯƠNG V</w:t>
      </w:r>
    </w:p>
    <w:p w:rsidR="00493648" w:rsidRPr="00E97C8D" w:rsidRDefault="00A67285" w:rsidP="004F09C3">
      <w:pPr>
        <w:widowControl w:val="0"/>
        <w:spacing w:after="0" w:line="240" w:lineRule="auto"/>
        <w:jc w:val="center"/>
        <w:rPr>
          <w:rFonts w:asciiTheme="majorHAnsi" w:eastAsia="Times New Roman" w:hAnsiTheme="majorHAnsi" w:cstheme="majorHAnsi"/>
          <w:b/>
          <w:bCs/>
          <w:lang w:val="en-US"/>
        </w:rPr>
      </w:pPr>
      <w:bookmarkStart w:id="9" w:name="chuong_6_name"/>
      <w:r w:rsidRPr="00E97C8D">
        <w:rPr>
          <w:rFonts w:asciiTheme="majorHAnsi" w:eastAsia="Times New Roman" w:hAnsiTheme="majorHAnsi" w:cstheme="majorHAnsi"/>
          <w:b/>
          <w:bCs/>
          <w:lang w:val="en-US"/>
        </w:rPr>
        <w:t xml:space="preserve">TỔ CHỨC </w:t>
      </w:r>
      <w:r w:rsidRPr="00E97C8D">
        <w:rPr>
          <w:rFonts w:asciiTheme="majorHAnsi" w:eastAsia="Times New Roman" w:hAnsiTheme="majorHAnsi" w:cstheme="majorHAnsi"/>
          <w:b/>
          <w:bCs/>
        </w:rPr>
        <w:t>THỰC HIỆN</w:t>
      </w:r>
      <w:bookmarkStart w:id="10" w:name="dieu_17"/>
      <w:bookmarkEnd w:id="9"/>
    </w:p>
    <w:p w:rsidR="00493648" w:rsidRPr="00E97C8D" w:rsidRDefault="00493648" w:rsidP="00E97C8D">
      <w:pPr>
        <w:widowControl w:val="0"/>
        <w:spacing w:after="120" w:line="240" w:lineRule="auto"/>
        <w:ind w:firstLine="680"/>
        <w:jc w:val="both"/>
        <w:rPr>
          <w:rFonts w:asciiTheme="majorHAnsi" w:eastAsia="Times New Roman" w:hAnsiTheme="majorHAnsi" w:cstheme="majorHAnsi"/>
          <w:b/>
          <w:bCs/>
          <w:lang w:val="en-US"/>
        </w:rPr>
      </w:pPr>
    </w:p>
    <w:p w:rsidR="00493648" w:rsidRPr="00E97C8D" w:rsidRDefault="00A67285" w:rsidP="00E97C8D">
      <w:pPr>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rPr>
        <w:t xml:space="preserve">Điều </w:t>
      </w:r>
      <w:r w:rsidRPr="00E97C8D">
        <w:rPr>
          <w:rFonts w:asciiTheme="majorHAnsi" w:eastAsia="Times New Roman" w:hAnsiTheme="majorHAnsi" w:cstheme="majorHAnsi"/>
          <w:b/>
          <w:bCs/>
          <w:lang w:val="en-US"/>
        </w:rPr>
        <w:t>14</w:t>
      </w:r>
      <w:r w:rsidRPr="00E97C8D">
        <w:rPr>
          <w:rFonts w:asciiTheme="majorHAnsi" w:eastAsia="Times New Roman" w:hAnsiTheme="majorHAnsi" w:cstheme="majorHAnsi"/>
          <w:b/>
          <w:bCs/>
        </w:rPr>
        <w:t xml:space="preserve">. </w:t>
      </w:r>
      <w:r w:rsidRPr="00E97C8D">
        <w:rPr>
          <w:rFonts w:asciiTheme="majorHAnsi" w:eastAsia="Times New Roman" w:hAnsiTheme="majorHAnsi" w:cstheme="majorHAnsi"/>
          <w:b/>
          <w:bCs/>
          <w:lang w:val="en-US"/>
        </w:rPr>
        <w:t>Điều khoản thi hành</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t xml:space="preserve">1. Các nội dung chưa quy định cụ thể trong quy định này </w:t>
      </w:r>
      <w:r w:rsidR="006F28B4">
        <w:rPr>
          <w:rFonts w:asciiTheme="majorHAnsi" w:eastAsia="Times New Roman" w:hAnsiTheme="majorHAnsi" w:cstheme="majorHAnsi"/>
          <w:bCs/>
          <w:lang w:val="en-US"/>
        </w:rPr>
        <w:t xml:space="preserve">thì </w:t>
      </w:r>
      <w:r w:rsidRPr="00E97C8D">
        <w:rPr>
          <w:rFonts w:asciiTheme="majorHAnsi" w:eastAsia="Times New Roman" w:hAnsiTheme="majorHAnsi" w:cstheme="majorHAnsi"/>
          <w:bCs/>
          <w:lang w:val="en-US"/>
        </w:rPr>
        <w:t xml:space="preserve">thực hiện theo </w:t>
      </w:r>
      <w:r w:rsidR="006F28B4">
        <w:rPr>
          <w:rFonts w:asciiTheme="majorHAnsi" w:eastAsia="Times New Roman" w:hAnsiTheme="majorHAnsi" w:cstheme="majorHAnsi"/>
          <w:bCs/>
          <w:lang w:val="en-US"/>
        </w:rPr>
        <w:t xml:space="preserve">các </w:t>
      </w:r>
      <w:r w:rsidRPr="00E97C8D">
        <w:rPr>
          <w:rFonts w:asciiTheme="majorHAnsi" w:eastAsia="Times New Roman" w:hAnsiTheme="majorHAnsi" w:cstheme="majorHAnsi"/>
          <w:bCs/>
          <w:lang w:val="en-US"/>
        </w:rPr>
        <w:t xml:space="preserve">Nghị định </w:t>
      </w:r>
      <w:r w:rsidR="006F28B4">
        <w:rPr>
          <w:rFonts w:asciiTheme="majorHAnsi" w:eastAsia="Times New Roman" w:hAnsiTheme="majorHAnsi" w:cstheme="majorHAnsi"/>
          <w:bCs/>
          <w:lang w:val="en-US"/>
        </w:rPr>
        <w:t xml:space="preserve">của Chính phủ: </w:t>
      </w:r>
      <w:r w:rsidRPr="00E97C8D">
        <w:rPr>
          <w:rFonts w:asciiTheme="majorHAnsi" w:eastAsia="Times New Roman" w:hAnsiTheme="majorHAnsi" w:cstheme="majorHAnsi"/>
          <w:bCs/>
          <w:lang w:val="en-US"/>
        </w:rPr>
        <w:t>số 60/2024/NĐ-CP ngày 05</w:t>
      </w:r>
      <w:r w:rsidR="006F28B4">
        <w:rPr>
          <w:rFonts w:asciiTheme="majorHAnsi" w:eastAsia="Times New Roman" w:hAnsiTheme="majorHAnsi" w:cstheme="majorHAnsi"/>
          <w:bCs/>
          <w:lang w:val="en-US"/>
        </w:rPr>
        <w:t xml:space="preserve">/6/2024; số </w:t>
      </w:r>
      <w:r w:rsidR="006F28B4" w:rsidRPr="00E97C8D">
        <w:rPr>
          <w:rFonts w:asciiTheme="majorHAnsi" w:eastAsia="Times New Roman" w:hAnsiTheme="majorHAnsi" w:cstheme="majorHAnsi"/>
          <w:lang w:val="en-US"/>
        </w:rPr>
        <w:t>125/2025/NĐ-CP ngày 11</w:t>
      </w:r>
      <w:r w:rsidR="006F28B4">
        <w:rPr>
          <w:rFonts w:asciiTheme="majorHAnsi" w:eastAsia="Times New Roman" w:hAnsiTheme="majorHAnsi" w:cstheme="majorHAnsi"/>
          <w:lang w:val="en-US"/>
        </w:rPr>
        <w:t>/6/2025; số</w:t>
      </w:r>
      <w:r w:rsidR="006F28B4" w:rsidRPr="00E97C8D">
        <w:rPr>
          <w:rFonts w:asciiTheme="majorHAnsi" w:eastAsia="Times New Roman" w:hAnsiTheme="majorHAnsi" w:cstheme="majorHAnsi"/>
          <w:lang w:val="en-US"/>
        </w:rPr>
        <w:t xml:space="preserve"> 127/2025/NĐ-CP ngày 11</w:t>
      </w:r>
      <w:r w:rsidR="006F28B4">
        <w:rPr>
          <w:rFonts w:asciiTheme="majorHAnsi" w:eastAsia="Times New Roman" w:hAnsiTheme="majorHAnsi" w:cstheme="majorHAnsi"/>
          <w:lang w:val="en-US"/>
        </w:rPr>
        <w:t>/6/2025;</w:t>
      </w:r>
      <w:r w:rsidR="006F28B4" w:rsidRPr="006F28B4">
        <w:rPr>
          <w:rFonts w:asciiTheme="majorHAnsi" w:eastAsia="Times New Roman" w:hAnsiTheme="majorHAnsi" w:cstheme="majorHAnsi"/>
          <w:lang w:val="en-US"/>
        </w:rPr>
        <w:t xml:space="preserve"> </w:t>
      </w:r>
      <w:r w:rsidR="006F28B4" w:rsidRPr="00E97C8D">
        <w:rPr>
          <w:rFonts w:asciiTheme="majorHAnsi" w:eastAsia="Times New Roman" w:hAnsiTheme="majorHAnsi" w:cstheme="majorHAnsi"/>
          <w:lang w:val="en-US"/>
        </w:rPr>
        <w:t>số 139/2025/NĐ-CP ngày 12</w:t>
      </w:r>
      <w:r w:rsidR="006F28B4">
        <w:rPr>
          <w:rFonts w:asciiTheme="majorHAnsi" w:eastAsia="Times New Roman" w:hAnsiTheme="majorHAnsi" w:cstheme="majorHAnsi"/>
          <w:lang w:val="en-US"/>
        </w:rPr>
        <w:t xml:space="preserve">/6/2025; số </w:t>
      </w:r>
      <w:r w:rsidR="006F28B4" w:rsidRPr="00E97C8D">
        <w:rPr>
          <w:rFonts w:asciiTheme="majorHAnsi" w:eastAsia="Times New Roman" w:hAnsiTheme="majorHAnsi" w:cstheme="majorHAnsi"/>
          <w:lang w:val="en-US"/>
        </w:rPr>
        <w:t>146/2025/NĐ-CP ngày 12</w:t>
      </w:r>
      <w:r w:rsidR="006F28B4">
        <w:rPr>
          <w:rFonts w:asciiTheme="majorHAnsi" w:eastAsia="Times New Roman" w:hAnsiTheme="majorHAnsi" w:cstheme="majorHAnsi"/>
          <w:lang w:val="en-US"/>
        </w:rPr>
        <w:t>/6/2025</w:t>
      </w:r>
      <w:r w:rsidRPr="00E97C8D">
        <w:rPr>
          <w:rFonts w:asciiTheme="majorHAnsi" w:eastAsia="Times New Roman" w:hAnsiTheme="majorHAnsi" w:cstheme="majorHAnsi"/>
          <w:bCs/>
          <w:lang w:val="en-US"/>
        </w:rPr>
        <w:t xml:space="preserve"> và các quy định pháp luật khác có liên quan</w:t>
      </w:r>
      <w:r w:rsidRPr="00E97C8D">
        <w:rPr>
          <w:rFonts w:asciiTheme="majorHAnsi" w:eastAsia="Times New Roman" w:hAnsiTheme="majorHAnsi" w:cstheme="majorHAnsi"/>
          <w:lang w:val="en-US"/>
        </w:rPr>
        <w:t>.</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Trong quá trình thực hiện </w:t>
      </w:r>
      <w:r w:rsidR="005F6DB8">
        <w:rPr>
          <w:rFonts w:asciiTheme="majorHAnsi" w:eastAsia="Times New Roman" w:hAnsiTheme="majorHAnsi" w:cstheme="majorHAnsi"/>
          <w:bCs/>
          <w:lang w:val="en-US"/>
        </w:rPr>
        <w:t>q</w:t>
      </w:r>
      <w:r w:rsidRPr="00E97C8D">
        <w:rPr>
          <w:rFonts w:asciiTheme="majorHAnsi" w:eastAsia="Times New Roman" w:hAnsiTheme="majorHAnsi" w:cstheme="majorHAnsi"/>
          <w:bCs/>
          <w:lang w:val="en-US"/>
        </w:rPr>
        <w:t xml:space="preserve">uy định này, </w:t>
      </w:r>
      <w:r w:rsidR="005F6DB8">
        <w:rPr>
          <w:rFonts w:asciiTheme="majorHAnsi" w:eastAsia="Times New Roman" w:hAnsiTheme="majorHAnsi" w:cstheme="majorHAnsi"/>
          <w:bCs/>
          <w:lang w:val="en-US"/>
        </w:rPr>
        <w:t>trường hợp</w:t>
      </w:r>
      <w:r w:rsidRPr="00E97C8D">
        <w:rPr>
          <w:rFonts w:asciiTheme="majorHAnsi" w:eastAsia="Times New Roman" w:hAnsiTheme="majorHAnsi" w:cstheme="majorHAnsi"/>
          <w:bCs/>
          <w:lang w:val="en-US"/>
        </w:rPr>
        <w:t xml:space="preserve"> cơ quan nhà nước cấp trên ban hành văn bản có quy định khác nội dung của quy định này thì thực hiện theo văn bản của cơ quan nhà nước cấp trên.</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Đối với các chợ đã thực hiện giao quản lý (giao không gắn với chuyển quyền sở hữu tài sản) trước thời điểm quy định này có hiệu lực, tiếp tục thực hiện đến hết thời hạn theo hợp đồng giao quản lý.</w:t>
      </w:r>
    </w:p>
    <w:p w:rsidR="00493648" w:rsidRPr="00E97C8D" w:rsidRDefault="00A67285" w:rsidP="00E97C8D">
      <w:pPr>
        <w:spacing w:after="120" w:line="240" w:lineRule="auto"/>
        <w:ind w:firstLine="680"/>
        <w:jc w:val="both"/>
        <w:rPr>
          <w:rFonts w:asciiTheme="majorHAnsi" w:eastAsia="Times New Roman" w:hAnsiTheme="majorHAnsi" w:cstheme="majorHAnsi"/>
          <w:b/>
          <w:lang w:val="en-US"/>
        </w:rPr>
      </w:pPr>
      <w:r w:rsidRPr="00E97C8D">
        <w:rPr>
          <w:rFonts w:asciiTheme="majorHAnsi" w:eastAsia="Times New Roman" w:hAnsiTheme="majorHAnsi" w:cstheme="majorHAnsi"/>
          <w:b/>
          <w:lang w:val="en-US"/>
        </w:rPr>
        <w:t>Điều 15. Trách nhiệm các sở, ngành, địa phương</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Sở Công Thương</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spacing w:val="-4"/>
          <w:lang w:val="en-US"/>
        </w:rPr>
        <w:t xml:space="preserve">a) Chủ trì tổ chức </w:t>
      </w:r>
      <w:r w:rsidRPr="00E97C8D">
        <w:rPr>
          <w:rFonts w:asciiTheme="majorHAnsi" w:eastAsia="Times New Roman" w:hAnsiTheme="majorHAnsi" w:cstheme="majorHAnsi"/>
          <w:lang w:val="en-US"/>
        </w:rPr>
        <w:t>phổ biến, hướng dẫn thực hiện Nghị định số 60/2024/NĐ-CP</w:t>
      </w:r>
      <w:r w:rsidR="003E427D">
        <w:rPr>
          <w:rFonts w:asciiTheme="majorHAnsi" w:eastAsia="Times New Roman" w:hAnsiTheme="majorHAnsi" w:cstheme="majorHAnsi"/>
          <w:lang w:val="en-US"/>
        </w:rPr>
        <w:t xml:space="preserve"> ngày 05/6/2024 của Chính phủ</w:t>
      </w:r>
      <w:r w:rsidRPr="00E97C8D">
        <w:rPr>
          <w:rFonts w:asciiTheme="majorHAnsi" w:eastAsia="Times New Roman" w:hAnsiTheme="majorHAnsi" w:cstheme="majorHAnsi"/>
          <w:lang w:val="en-US"/>
        </w:rPr>
        <w:t xml:space="preserve">, </w:t>
      </w:r>
      <w:r w:rsidR="003E427D">
        <w:rPr>
          <w:rFonts w:asciiTheme="majorHAnsi" w:eastAsia="Times New Roman" w:hAnsiTheme="majorHAnsi" w:cstheme="majorHAnsi"/>
          <w:lang w:val="en-US"/>
        </w:rPr>
        <w:t>quy</w:t>
      </w:r>
      <w:r w:rsidRPr="00E97C8D">
        <w:rPr>
          <w:rFonts w:asciiTheme="majorHAnsi" w:eastAsia="Times New Roman" w:hAnsiTheme="majorHAnsi" w:cstheme="majorHAnsi"/>
          <w:lang w:val="en-US"/>
        </w:rPr>
        <w:t xml:space="preserve"> định này, quy định pháp luật </w:t>
      </w:r>
      <w:r w:rsidR="003E427D">
        <w:rPr>
          <w:rFonts w:asciiTheme="majorHAnsi" w:eastAsia="Times New Roman" w:hAnsiTheme="majorHAnsi" w:cstheme="majorHAnsi"/>
          <w:lang w:val="en-US"/>
        </w:rPr>
        <w:t xml:space="preserve">có </w:t>
      </w:r>
      <w:r w:rsidRPr="00E97C8D">
        <w:rPr>
          <w:rFonts w:asciiTheme="majorHAnsi" w:eastAsia="Times New Roman" w:hAnsiTheme="majorHAnsi" w:cstheme="majorHAnsi"/>
          <w:lang w:val="en-US"/>
        </w:rPr>
        <w:t xml:space="preserve">liên quan và các </w:t>
      </w:r>
      <w:r w:rsidR="003E427D">
        <w:rPr>
          <w:rFonts w:asciiTheme="majorHAnsi" w:eastAsia="Times New Roman" w:hAnsiTheme="majorHAnsi" w:cstheme="majorHAnsi"/>
          <w:lang w:val="en-US"/>
        </w:rPr>
        <w:t>t</w:t>
      </w:r>
      <w:r w:rsidRPr="00E97C8D">
        <w:rPr>
          <w:rFonts w:asciiTheme="majorHAnsi" w:eastAsia="Times New Roman" w:hAnsiTheme="majorHAnsi" w:cstheme="majorHAnsi"/>
          <w:lang w:val="en-US"/>
        </w:rPr>
        <w:t>iêu chuẩn về chợ;</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b) Thực hiện các nhiệm vụ quy định tại Điều 3 </w:t>
      </w:r>
      <w:r w:rsidR="00410F05">
        <w:rPr>
          <w:rFonts w:asciiTheme="majorHAnsi" w:eastAsia="Times New Roman" w:hAnsiTheme="majorHAnsi" w:cstheme="majorHAnsi"/>
          <w:spacing w:val="-4"/>
          <w:lang w:val="en-US"/>
        </w:rPr>
        <w:t>q</w:t>
      </w:r>
      <w:r w:rsidRPr="00E97C8D">
        <w:rPr>
          <w:rFonts w:asciiTheme="majorHAnsi" w:eastAsia="Times New Roman" w:hAnsiTheme="majorHAnsi" w:cstheme="majorHAnsi"/>
          <w:spacing w:val="-4"/>
          <w:lang w:val="en-US"/>
        </w:rPr>
        <w:t>uy định này;</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c) Chủ trì phối hợp với các </w:t>
      </w:r>
      <w:r w:rsidR="00410F05">
        <w:rPr>
          <w:rFonts w:asciiTheme="majorHAnsi" w:eastAsia="Times New Roman" w:hAnsiTheme="majorHAnsi" w:cstheme="majorHAnsi"/>
          <w:spacing w:val="-4"/>
          <w:lang w:val="en-US"/>
        </w:rPr>
        <w:t>s</w:t>
      </w:r>
      <w:r w:rsidRPr="00E97C8D">
        <w:rPr>
          <w:rFonts w:asciiTheme="majorHAnsi" w:eastAsia="Times New Roman" w:hAnsiTheme="majorHAnsi" w:cstheme="majorHAnsi"/>
          <w:spacing w:val="-4"/>
          <w:lang w:val="en-US"/>
        </w:rPr>
        <w:t>ở, ngành liên quan kiểm tra việc thực hiện các quy định của pháp luật, chính sách phát triển và quản lý chợ của Ủy ban nhân dân cấp xã, tổ chức quản lý chợ và thương nhân tại chợ;</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d) Chỉ đạo Chi cục Quản lý thị trường kiểm tra, xử lý các hành vi buôn lậu, gian lận thương mại, buôn bán hàng cấm, hàng giả, hàng kém chất lượng, vi phạm các quy định về vệ sinh an toàn thực phẩm, môi trường, vi phạm về đo lường, chất lượng hàng hóa</w:t>
      </w:r>
      <w:r w:rsidR="00A43654">
        <w:rPr>
          <w:rFonts w:asciiTheme="majorHAnsi" w:eastAsia="Times New Roman" w:hAnsiTheme="majorHAnsi" w:cstheme="majorHAnsi"/>
          <w:spacing w:val="-4"/>
          <w:lang w:val="en-US"/>
        </w:rPr>
        <w:t xml:space="preserve"> tại các chợ</w:t>
      </w:r>
      <w:r w:rsidRPr="00E97C8D">
        <w:rPr>
          <w:rFonts w:asciiTheme="majorHAnsi" w:eastAsia="Times New Roman" w:hAnsiTheme="majorHAnsi" w:cstheme="majorHAnsi"/>
          <w:spacing w:val="-4"/>
          <w:lang w:val="en-US"/>
        </w:rPr>
        <w:t xml:space="preserve"> theo quy định.</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Sở Tài chính</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lastRenderedPageBreak/>
        <w:t xml:space="preserve">a) Chủ trì tham mưu, thực hiện hướng dẫn lựa chọn nhà đầu tư dự án đầu tư xây dựng chợ theo quy định của pháp luật có liên quan; rà soát các dự án xây dựng chợ được chấp thuận chủ trương đầu tư nhưng chậm tiến độ, tham mưu UBND tỉnh xử lý theo quy định hiện hành; </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b) Chủ trì hướng dẫn, bố trí nguồn vốn ngân sách nhà nước hoặc vốn đầu tư phát triển chợ để đầu tư công các chợ trên địa bàn</w:t>
      </w:r>
      <w:r w:rsidR="00B87797">
        <w:rPr>
          <w:rFonts w:asciiTheme="majorHAnsi" w:eastAsia="Times New Roman" w:hAnsiTheme="majorHAnsi" w:cstheme="majorHAnsi"/>
          <w:spacing w:val="-4"/>
          <w:lang w:val="en-US"/>
        </w:rPr>
        <w:t xml:space="preserve"> theo đúng quy định</w:t>
      </w:r>
      <w:r w:rsidRPr="00E97C8D">
        <w:rPr>
          <w:rFonts w:asciiTheme="majorHAnsi" w:eastAsia="Times New Roman" w:hAnsiTheme="majorHAnsi" w:cstheme="majorHAnsi"/>
          <w:spacing w:val="-4"/>
          <w:lang w:val="en-US"/>
        </w:rPr>
        <w:t xml:space="preserve">; </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c) Phối hợp với Sở Công Thương </w:t>
      </w:r>
      <w:r w:rsidRPr="00E97C8D">
        <w:rPr>
          <w:rFonts w:asciiTheme="majorHAnsi" w:eastAsia="Calibri" w:hAnsiTheme="majorHAnsi" w:cstheme="majorHAnsi"/>
          <w:lang w:val="en-US"/>
        </w:rPr>
        <w:t xml:space="preserve">thẩm định phương án giá dịch vụ sử dụng diện tích bán hàng tại chợ được đầu tư từ nguồn vốn nhà nước, </w:t>
      </w:r>
      <w:r w:rsidR="00144851">
        <w:rPr>
          <w:rFonts w:asciiTheme="majorHAnsi" w:eastAsia="Times New Roman" w:hAnsiTheme="majorHAnsi" w:cstheme="majorHAnsi"/>
          <w:spacing w:val="-4"/>
          <w:lang w:val="en-US"/>
        </w:rPr>
        <w:t>đ</w:t>
      </w:r>
      <w:r w:rsidRPr="00E97C8D">
        <w:rPr>
          <w:rFonts w:asciiTheme="majorHAnsi" w:eastAsia="Times New Roman" w:hAnsiTheme="majorHAnsi" w:cstheme="majorHAnsi"/>
          <w:spacing w:val="-4"/>
          <w:lang w:val="en-US"/>
        </w:rPr>
        <w:t xml:space="preserve">ề án chuyển nhượng có thời hạn quyền khai thác tài sản kết cấu hạ tầng chợ, </w:t>
      </w:r>
      <w:r w:rsidR="00144851">
        <w:rPr>
          <w:rFonts w:asciiTheme="majorHAnsi" w:eastAsia="Times New Roman" w:hAnsiTheme="majorHAnsi" w:cstheme="majorHAnsi"/>
          <w:spacing w:val="-4"/>
          <w:lang w:val="en-US"/>
        </w:rPr>
        <w:t>đ</w:t>
      </w:r>
      <w:r w:rsidRPr="00E97C8D">
        <w:rPr>
          <w:rFonts w:asciiTheme="majorHAnsi" w:eastAsia="Times New Roman" w:hAnsiTheme="majorHAnsi" w:cstheme="majorHAnsi"/>
          <w:spacing w:val="-4"/>
          <w:lang w:val="en-US"/>
        </w:rPr>
        <w:t>ề án cho thuê quyền khai thác tài sản kết cấu hạ tầng chợ;</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d) Chủ trì tham mưu Ủy ban nhân dân tỉnh quyết định bố trí kinh phí bảo trì tài sản kết cấu hạ tầng chợ từ nguồn thu từ khai thác và xử lý tài sản kết cấu hạ tầng chợ hoặc ngân sách nhà nước đối với các chợ được giao theo phân cấp ngân sách;</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đ) Hướng dẫn Ủy ban nhân dân cấp xã áp dụng chế độ quản lý, tính hao mòn, trích khấu hao tài sản kết cấu hạ tầng chợ; chế độ kế toán tài sản kết cấu hạ tầng chợ; công tác quản lý tài chính, thu, nộp và sử dung khoản thu các loại giá dịch vụ tại chợ theo quy định và hướng dẫn của Bộ Tài chính;</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e) Hướng dẫn các nội dung do Bộ Tài chính ban hành trong thực hiện quy định về quản lý, sử dụng và khai thác tài sản kết cấu hạ tầng chợ do Nhà nước đầu tư, quản lý trên địa bàn tỉnh.</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Sở Xây dựng </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Trên cơ sở hướng dẫn của Bộ Xây dựng hướng dẫn áp dụng trên địa bàn tỉnh các nội dung liên quan đến tiêu chuẩn, định mức xây dựng, quy trình bảo trì tài sản kết cấu hạ tầng chợ. Hướng dẫn các nội dung liên quan đến thủ tục xây dựng mới, nâng cấp, cải tạo chợ, kiểm tra giám sát đối với hoạt động xây dựng, nâng cấp, cải tạo chợ.</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4. Sở Nông nghiệp và Môi trường</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a) Hướng dẫn các thủ tục giao đất, cho thuê đất chợ theo quy định hiện hành;</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b) C</w:t>
      </w:r>
      <w:r w:rsidRPr="00E97C8D">
        <w:rPr>
          <w:rFonts w:asciiTheme="majorHAnsi" w:eastAsia="Times New Roman" w:hAnsiTheme="majorHAnsi" w:cstheme="majorHAnsi"/>
          <w:spacing w:val="-4"/>
        </w:rPr>
        <w:t>hủ trì</w:t>
      </w:r>
      <w:r w:rsidRPr="00E97C8D">
        <w:rPr>
          <w:rFonts w:asciiTheme="majorHAnsi" w:eastAsia="Times New Roman" w:hAnsiTheme="majorHAnsi" w:cstheme="majorHAnsi"/>
          <w:spacing w:val="-4"/>
          <w:lang w:val="en-US"/>
        </w:rPr>
        <w:t xml:space="preserve"> </w:t>
      </w:r>
      <w:r w:rsidRPr="00E97C8D">
        <w:rPr>
          <w:rFonts w:asciiTheme="majorHAnsi" w:eastAsia="Times New Roman" w:hAnsiTheme="majorHAnsi" w:cstheme="majorHAnsi"/>
          <w:lang w:val="en-US"/>
        </w:rPr>
        <w:t xml:space="preserve">hướng dẫn, </w:t>
      </w:r>
      <w:r w:rsidRPr="00E97C8D">
        <w:rPr>
          <w:rFonts w:asciiTheme="majorHAnsi" w:eastAsia="Times New Roman" w:hAnsiTheme="majorHAnsi" w:cstheme="majorHAnsi"/>
          <w:spacing w:val="-4"/>
        </w:rPr>
        <w:t xml:space="preserve">kiểm tra, giám sát việc sử dụng đất chợ </w:t>
      </w:r>
      <w:r w:rsidRPr="00E97C8D">
        <w:rPr>
          <w:rFonts w:asciiTheme="majorHAnsi" w:eastAsia="Times New Roman" w:hAnsiTheme="majorHAnsi" w:cstheme="majorHAnsi"/>
          <w:spacing w:val="-4"/>
          <w:lang w:val="en-US"/>
        </w:rPr>
        <w:t xml:space="preserve">trên địa bàn tỉnh </w:t>
      </w:r>
      <w:r w:rsidRPr="00E97C8D">
        <w:rPr>
          <w:rFonts w:asciiTheme="majorHAnsi" w:eastAsia="Times New Roman" w:hAnsiTheme="majorHAnsi" w:cstheme="majorHAnsi"/>
          <w:spacing w:val="-4"/>
        </w:rPr>
        <w:t>theo quy định</w:t>
      </w:r>
      <w:r w:rsidRPr="00E97C8D">
        <w:rPr>
          <w:rFonts w:asciiTheme="majorHAnsi" w:eastAsia="Times New Roman" w:hAnsiTheme="majorHAnsi" w:cstheme="majorHAnsi"/>
          <w:spacing w:val="-4"/>
          <w:lang w:val="en-US"/>
        </w:rPr>
        <w:t xml:space="preserve">; </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c) Hướng dẫn thực hiện công tác bảo vệ môi trường tại chợ theo quy định;</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d) Phối hợp </w:t>
      </w:r>
      <w:r w:rsidR="00710C24">
        <w:rPr>
          <w:rFonts w:asciiTheme="majorHAnsi" w:eastAsia="Times New Roman" w:hAnsiTheme="majorHAnsi" w:cstheme="majorHAnsi"/>
          <w:spacing w:val="-4"/>
          <w:lang w:val="en-US"/>
        </w:rPr>
        <w:t xml:space="preserve">với </w:t>
      </w:r>
      <w:r w:rsidRPr="00E97C8D">
        <w:rPr>
          <w:rFonts w:asciiTheme="majorHAnsi" w:eastAsia="Times New Roman" w:hAnsiTheme="majorHAnsi" w:cstheme="majorHAnsi"/>
          <w:spacing w:val="-4"/>
          <w:lang w:val="en-US"/>
        </w:rPr>
        <w:t>Sở Công Thương, UBND cấp xã quản lý an toàn thực phẩm đối với các nhóm sản phẩm thuộc phạm vi</w:t>
      </w:r>
      <w:r w:rsidR="00611F71">
        <w:rPr>
          <w:rFonts w:asciiTheme="majorHAnsi" w:eastAsia="Times New Roman" w:hAnsiTheme="majorHAnsi" w:cstheme="majorHAnsi"/>
          <w:spacing w:val="-4"/>
          <w:lang w:val="en-US"/>
        </w:rPr>
        <w:t>, lĩnh vực</w:t>
      </w:r>
      <w:r w:rsidRPr="00E97C8D">
        <w:rPr>
          <w:rFonts w:asciiTheme="majorHAnsi" w:eastAsia="Times New Roman" w:hAnsiTheme="majorHAnsi" w:cstheme="majorHAnsi"/>
          <w:spacing w:val="-4"/>
          <w:lang w:val="en-US"/>
        </w:rPr>
        <w:t xml:space="preserve"> quản lý.</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5. Công an tỉnh</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a) Chủ trì phối hợp với các sở, ngành, địa phương triển khai thực hiện các biện pháp bảo đảm an ninh, trật tự; tuần tra, kiểm soát trật tự an toàn giao thông; </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lastRenderedPageBreak/>
        <w:t>b)</w:t>
      </w:r>
      <w:r w:rsidRPr="00E97C8D">
        <w:rPr>
          <w:rFonts w:asciiTheme="majorHAnsi" w:hAnsiTheme="majorHAnsi" w:cstheme="majorHAnsi"/>
        </w:rPr>
        <w:t xml:space="preserve"> </w:t>
      </w:r>
      <w:r w:rsidRPr="00E97C8D">
        <w:rPr>
          <w:rFonts w:asciiTheme="majorHAnsi" w:hAnsiTheme="majorHAnsi" w:cstheme="majorHAnsi"/>
          <w:lang w:val="en-US"/>
        </w:rPr>
        <w:t>Chỉ đạo</w:t>
      </w:r>
      <w:r w:rsidRPr="00E97C8D">
        <w:rPr>
          <w:rFonts w:asciiTheme="majorHAnsi" w:eastAsia="Times New Roman" w:hAnsiTheme="majorHAnsi" w:cstheme="majorHAnsi"/>
          <w:spacing w:val="-4"/>
          <w:lang w:val="en-US"/>
        </w:rPr>
        <w:t xml:space="preserve"> công tác quản lý về phòng cháy, chữa cháy theo phân cấp quản lý  và kiểm tra, giám sát việc chấp hành pháp luật về phòng cháy, chữa cháy tại các chợ; </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c) Tuyên truyền, hướng dẫn người dân chấp hành nghiêm chỉnh các quy định của pháp luật, tích cực tố giác tội phạm, bảo đảm an ninh mạng, trật tự trong phạm vi chợ và khu vực xung quanh chợ;</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d) Phối hợp với các sở, ngành liên quan trong xây dựng, sửa đổi, bổ sung các nội dung quy hoạch có liên quan đến chợ và quy định liên quan về ngành, n</w:t>
      </w:r>
      <w:r w:rsidR="000F4830">
        <w:rPr>
          <w:rFonts w:asciiTheme="majorHAnsi" w:eastAsia="Times New Roman" w:hAnsiTheme="majorHAnsi" w:cstheme="majorHAnsi"/>
          <w:spacing w:val="-4"/>
          <w:lang w:val="en-US"/>
        </w:rPr>
        <w:t xml:space="preserve">ghề kinh doanh có điều kiện, </w:t>
      </w:r>
      <w:r w:rsidRPr="00E97C8D">
        <w:rPr>
          <w:rFonts w:asciiTheme="majorHAnsi" w:eastAsia="Times New Roman" w:hAnsiTheme="majorHAnsi" w:cstheme="majorHAnsi"/>
          <w:spacing w:val="-4"/>
          <w:lang w:val="en-US"/>
        </w:rPr>
        <w:t>về an ninh, trật tự tại chợ.</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6. Uỷ ban nhân dân cấp xã</w:t>
      </w:r>
    </w:p>
    <w:p w:rsidR="00493648" w:rsidRPr="00E97C8D" w:rsidRDefault="00A67285" w:rsidP="00E97C8D">
      <w:pPr>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Thực hiện thẩm quyền quản lý, sử dụng và khai thác tài sản kết cấu hạ tầng chợ quy định tại Điều 17 Nghị định số 125/2025/NĐ-CP ngày 11/6/2025 của Chính phủ</w:t>
      </w:r>
      <w:r w:rsidR="003C652F">
        <w:rPr>
          <w:rFonts w:asciiTheme="majorHAnsi" w:eastAsia="Times New Roman" w:hAnsiTheme="majorHAnsi" w:cstheme="majorHAnsi"/>
          <w:bCs/>
          <w:lang w:val="en-US"/>
        </w:rPr>
        <w:t xml:space="preserve"> và </w:t>
      </w:r>
      <w:r w:rsidRPr="00E97C8D">
        <w:rPr>
          <w:rFonts w:asciiTheme="majorHAnsi" w:eastAsia="Times New Roman" w:hAnsiTheme="majorHAnsi" w:cstheme="majorHAnsi"/>
          <w:bCs/>
          <w:lang w:val="en-US"/>
        </w:rPr>
        <w:t>Điều 17 Nghị định số 139/2025/NĐ-CP ngày 12/6/2025 của Chính phủ.</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b) Thực hiện các nhiệm vụ được phân công, phân cấp và được giao tại </w:t>
      </w:r>
      <w:r w:rsidR="00E543DA">
        <w:rPr>
          <w:rFonts w:asciiTheme="majorHAnsi" w:eastAsia="Times New Roman" w:hAnsiTheme="majorHAnsi" w:cstheme="majorHAnsi"/>
          <w:spacing w:val="-4"/>
          <w:lang w:val="en-US"/>
        </w:rPr>
        <w:t>q</w:t>
      </w:r>
      <w:r w:rsidRPr="00E97C8D">
        <w:rPr>
          <w:rFonts w:asciiTheme="majorHAnsi" w:eastAsia="Times New Roman" w:hAnsiTheme="majorHAnsi" w:cstheme="majorHAnsi"/>
          <w:spacing w:val="-4"/>
          <w:lang w:val="en-US"/>
        </w:rPr>
        <w:t>uy định này;</w:t>
      </w:r>
    </w:p>
    <w:p w:rsidR="00493648" w:rsidRPr="00E97C8D"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c) Tổ chức thực hiện </w:t>
      </w:r>
      <w:r w:rsidR="00994609">
        <w:rPr>
          <w:rFonts w:asciiTheme="majorHAnsi" w:eastAsia="Times New Roman" w:hAnsiTheme="majorHAnsi" w:cstheme="majorHAnsi"/>
          <w:spacing w:val="-4"/>
          <w:lang w:val="en-US"/>
        </w:rPr>
        <w:t>p</w:t>
      </w:r>
      <w:r w:rsidRPr="00E97C8D">
        <w:rPr>
          <w:rFonts w:asciiTheme="majorHAnsi" w:eastAsia="Times New Roman" w:hAnsiTheme="majorHAnsi" w:cstheme="majorHAnsi"/>
          <w:spacing w:val="-4"/>
          <w:lang w:val="en-US"/>
        </w:rPr>
        <w:t xml:space="preserve">hương án phát triển mạng lưới chợ tại Quy hoạch tỉnh, Kế hoạch phát triển hệ thống chợ trên địa bàn tỉnh Hà Tĩnh; rà soát, đề xuất điều chỉnh </w:t>
      </w:r>
      <w:r w:rsidR="002C36FD">
        <w:rPr>
          <w:rFonts w:asciiTheme="majorHAnsi" w:eastAsia="Times New Roman" w:hAnsiTheme="majorHAnsi" w:cstheme="majorHAnsi"/>
          <w:spacing w:val="-4"/>
          <w:lang w:val="en-US"/>
        </w:rPr>
        <w:t>p</w:t>
      </w:r>
      <w:r w:rsidRPr="00E97C8D">
        <w:rPr>
          <w:rFonts w:asciiTheme="majorHAnsi" w:eastAsia="Times New Roman" w:hAnsiTheme="majorHAnsi" w:cstheme="majorHAnsi"/>
          <w:spacing w:val="-4"/>
          <w:lang w:val="en-US"/>
        </w:rPr>
        <w:t>hương án phát triển mạng lưới chợ trên địa bàn theo kỳ điều chỉnh Quy hoạch tỉnh phù hợp với tình hình thực tiễn và sự phát triển kinh tế - xã hội trong từng giai đoạn;</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spacing w:val="-4"/>
          <w:lang w:val="en-US"/>
        </w:rPr>
        <w:t>d)</w:t>
      </w:r>
      <w:r w:rsidRPr="00E97C8D">
        <w:rPr>
          <w:rFonts w:asciiTheme="majorHAnsi" w:eastAsia="Times New Roman" w:hAnsiTheme="majorHAnsi" w:cstheme="majorHAnsi"/>
          <w:lang w:val="en-US"/>
        </w:rPr>
        <w:t xml:space="preserve"> Tổ chức kiểm tra, giám sát việc thực hiện các quy định pháp luật, chính sách về phát triển và quản lý chợ; </w:t>
      </w:r>
      <w:r w:rsidRPr="00E97C8D">
        <w:rPr>
          <w:rFonts w:asciiTheme="majorHAnsi" w:eastAsia="Times New Roman" w:hAnsiTheme="majorHAnsi" w:cstheme="majorHAnsi"/>
          <w:spacing w:val="-4"/>
          <w:lang w:val="en-US"/>
        </w:rPr>
        <w:t xml:space="preserve">quản lý sử dụng đất chợ; </w:t>
      </w:r>
      <w:r w:rsidRPr="00E97C8D">
        <w:rPr>
          <w:rFonts w:asciiTheme="majorHAnsi" w:eastAsia="Times New Roman" w:hAnsiTheme="majorHAnsi" w:cstheme="majorHAnsi"/>
          <w:lang w:val="en-US"/>
        </w:rPr>
        <w:t>giải quyết các vướng mắc, khiếu nại, khiếu kiện, tranh chấp, xử lý các hành vi vi phạm liên quan đến hoạt động kinh doanh tại các chợ trên địa bàn;</w:t>
      </w:r>
    </w:p>
    <w:p w:rsidR="00493648" w:rsidRPr="00E97C8D" w:rsidRDefault="00A67285" w:rsidP="00E97C8D">
      <w:pPr>
        <w:widowControl w:val="0"/>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Thực hiện quản lý phòng cháy chữa cháy, an ninh trật tự, an toàn thực phẩm, vệ sinh môi trường, đo lường trong phạm vi chợ theo phân cấp quản lý và theo quy định của pháp luật;</w:t>
      </w:r>
    </w:p>
    <w:p w:rsidR="00493648" w:rsidRDefault="00A67285" w:rsidP="00E97C8D">
      <w:pPr>
        <w:spacing w:after="120" w:line="240" w:lineRule="auto"/>
        <w:ind w:firstLine="680"/>
        <w:jc w:val="both"/>
        <w:rPr>
          <w:rFonts w:asciiTheme="majorHAnsi" w:eastAsia="Times New Roman" w:hAnsiTheme="majorHAnsi" w:cstheme="majorHAnsi"/>
          <w:spacing w:val="-4"/>
          <w:lang w:val="en-US"/>
        </w:rPr>
      </w:pPr>
      <w:r w:rsidRPr="00E97C8D">
        <w:rPr>
          <w:rFonts w:asciiTheme="majorHAnsi" w:eastAsia="Times New Roman" w:hAnsiTheme="majorHAnsi" w:cstheme="majorHAnsi"/>
          <w:spacing w:val="-4"/>
          <w:lang w:val="en-US"/>
        </w:rPr>
        <w:t xml:space="preserve">e) Cập nhật thường xuyên cơ sở dữ liệu về chợ trên địa bàn lên hệ thống cơ sở dữ liệu lĩnh vực thương mại; </w:t>
      </w:r>
      <w:r w:rsidR="005F48BF">
        <w:rPr>
          <w:rFonts w:asciiTheme="majorHAnsi" w:eastAsia="Times New Roman" w:hAnsiTheme="majorHAnsi" w:cstheme="majorHAnsi"/>
          <w:spacing w:val="-4"/>
          <w:lang w:val="en-US"/>
        </w:rPr>
        <w:t>c</w:t>
      </w:r>
      <w:r w:rsidRPr="00E97C8D">
        <w:rPr>
          <w:rFonts w:asciiTheme="majorHAnsi" w:eastAsia="Times New Roman" w:hAnsiTheme="majorHAnsi" w:cstheme="majorHAnsi"/>
          <w:spacing w:val="-4"/>
          <w:lang w:val="en-US"/>
        </w:rPr>
        <w:t>hủ trì, rà soát tài sản kết cấu hạ tầng chợ do Nhà nước đầu tư, quản lý</w:t>
      </w:r>
      <w:r w:rsidR="005F48BF">
        <w:rPr>
          <w:rFonts w:asciiTheme="majorHAnsi" w:eastAsia="Times New Roman" w:hAnsiTheme="majorHAnsi" w:cstheme="majorHAnsi"/>
          <w:spacing w:val="-4"/>
          <w:lang w:val="en-US"/>
        </w:rPr>
        <w:t>;</w:t>
      </w:r>
      <w:r w:rsidRPr="00E97C8D">
        <w:rPr>
          <w:rFonts w:asciiTheme="majorHAnsi" w:eastAsia="Times New Roman" w:hAnsiTheme="majorHAnsi" w:cstheme="majorHAnsi"/>
          <w:spacing w:val="-4"/>
          <w:lang w:val="en-US"/>
        </w:rPr>
        <w:t xml:space="preserve"> báo cáo Sở Tài chính, Sở Công Thương</w:t>
      </w:r>
      <w:r w:rsidR="005F48BF">
        <w:rPr>
          <w:rFonts w:asciiTheme="majorHAnsi" w:eastAsia="Times New Roman" w:hAnsiTheme="majorHAnsi" w:cstheme="majorHAnsi"/>
          <w:spacing w:val="-4"/>
          <w:lang w:val="en-US"/>
        </w:rPr>
        <w:t xml:space="preserve"> theo quy định</w:t>
      </w:r>
      <w:r w:rsidRPr="00E97C8D">
        <w:rPr>
          <w:rFonts w:asciiTheme="majorHAnsi" w:eastAsia="Times New Roman" w:hAnsiTheme="majorHAnsi" w:cstheme="majorHAnsi"/>
          <w:spacing w:val="-4"/>
          <w:lang w:val="en-US"/>
        </w:rPr>
        <w:t>.</w:t>
      </w:r>
    </w:p>
    <w:p w:rsidR="005F48BF" w:rsidRPr="005F48BF" w:rsidRDefault="005F48BF" w:rsidP="00E97C8D">
      <w:pPr>
        <w:spacing w:after="120" w:line="240" w:lineRule="auto"/>
        <w:ind w:firstLine="680"/>
        <w:jc w:val="both"/>
        <w:rPr>
          <w:rFonts w:asciiTheme="majorHAnsi" w:eastAsia="Times New Roman" w:hAnsiTheme="majorHAnsi" w:cstheme="majorHAnsi"/>
          <w:b/>
          <w:spacing w:val="-4"/>
          <w:lang w:val="en-US"/>
        </w:rPr>
      </w:pP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r>
      <w:r w:rsidRPr="005F48BF">
        <w:rPr>
          <w:rFonts w:asciiTheme="majorHAnsi" w:eastAsia="Times New Roman" w:hAnsiTheme="majorHAnsi" w:cstheme="majorHAnsi"/>
          <w:b/>
          <w:spacing w:val="-4"/>
          <w:lang w:val="en-US"/>
        </w:rPr>
        <w:tab/>
        <w:t>ỦY BAN NHÂN DÂN TỈNH</w:t>
      </w:r>
    </w:p>
    <w:p w:rsidR="00493648" w:rsidRDefault="00493648">
      <w:pPr>
        <w:spacing w:after="120" w:line="252" w:lineRule="auto"/>
        <w:ind w:firstLine="720"/>
        <w:jc w:val="both"/>
        <w:rPr>
          <w:rFonts w:eastAsia="Times New Roman"/>
          <w:spacing w:val="-4"/>
          <w:lang w:val="en-US"/>
        </w:rPr>
      </w:pPr>
    </w:p>
    <w:p w:rsidR="00493648" w:rsidRDefault="00A67285">
      <w:pPr>
        <w:spacing w:after="120" w:line="252" w:lineRule="auto"/>
        <w:ind w:firstLine="720"/>
        <w:jc w:val="right"/>
        <w:rPr>
          <w:rFonts w:eastAsia="Times New Roman"/>
          <w:b/>
          <w:lang w:val="en-US"/>
        </w:rPr>
      </w:pPr>
      <w:r>
        <w:rPr>
          <w:rFonts w:eastAsia="Times New Roman"/>
          <w:spacing w:val="-4"/>
          <w:lang w:val="en-US"/>
        </w:rPr>
        <w:tab/>
      </w:r>
      <w:r>
        <w:rPr>
          <w:rFonts w:eastAsia="Times New Roman"/>
          <w:spacing w:val="-4"/>
          <w:lang w:val="en-US"/>
        </w:rPr>
        <w:tab/>
      </w:r>
      <w:r>
        <w:rPr>
          <w:rFonts w:eastAsia="Times New Roman"/>
          <w:spacing w:val="-4"/>
          <w:lang w:val="en-US"/>
        </w:rPr>
        <w:tab/>
      </w:r>
      <w:r>
        <w:rPr>
          <w:rFonts w:eastAsia="Times New Roman"/>
          <w:spacing w:val="-4"/>
          <w:lang w:val="en-US"/>
        </w:rPr>
        <w:tab/>
      </w:r>
      <w:bookmarkEnd w:id="10"/>
    </w:p>
    <w:p w:rsidR="00493648" w:rsidRDefault="00493648">
      <w:pPr>
        <w:spacing w:after="200" w:line="276" w:lineRule="auto"/>
        <w:rPr>
          <w:rFonts w:eastAsia="Calibri"/>
          <w:sz w:val="22"/>
          <w:szCs w:val="22"/>
          <w:lang w:val="en-US"/>
        </w:rPr>
      </w:pPr>
    </w:p>
    <w:p w:rsidR="00493648" w:rsidRDefault="00493648">
      <w:pPr>
        <w:spacing w:after="200" w:line="276" w:lineRule="auto"/>
        <w:rPr>
          <w:rFonts w:eastAsia="Calibri"/>
          <w:sz w:val="22"/>
          <w:szCs w:val="22"/>
          <w:lang w:val="en-US"/>
        </w:rPr>
      </w:pPr>
    </w:p>
    <w:p w:rsidR="00493648" w:rsidRDefault="00493648">
      <w:pPr>
        <w:spacing w:after="200" w:line="276" w:lineRule="auto"/>
        <w:rPr>
          <w:rFonts w:eastAsia="Calibri"/>
          <w:sz w:val="22"/>
          <w:szCs w:val="22"/>
          <w:lang w:val="en-US"/>
        </w:rPr>
        <w:sectPr w:rsidR="00493648">
          <w:pgSz w:w="11906" w:h="16838"/>
          <w:pgMar w:top="1134" w:right="1134" w:bottom="1134" w:left="1701" w:header="680" w:footer="720" w:gutter="0"/>
          <w:pgNumType w:start="1"/>
          <w:cols w:space="720"/>
          <w:titlePg/>
          <w:docGrid w:linePitch="381"/>
        </w:sectPr>
      </w:pPr>
    </w:p>
    <w:p w:rsidR="00493648" w:rsidRDefault="00A67285">
      <w:pPr>
        <w:spacing w:after="0" w:line="240" w:lineRule="auto"/>
        <w:jc w:val="center"/>
        <w:rPr>
          <w:rFonts w:eastAsia="Calibri"/>
          <w:b/>
          <w:sz w:val="26"/>
          <w:szCs w:val="26"/>
          <w:lang w:val="en-US"/>
        </w:rPr>
      </w:pPr>
      <w:r>
        <w:rPr>
          <w:rFonts w:eastAsia="Calibri"/>
          <w:b/>
          <w:sz w:val="26"/>
          <w:szCs w:val="26"/>
          <w:lang w:val="en-US"/>
        </w:rPr>
        <w:lastRenderedPageBreak/>
        <w:t>PHỤ LỤC:</w:t>
      </w:r>
    </w:p>
    <w:p w:rsidR="00493648" w:rsidRDefault="00A67285">
      <w:pPr>
        <w:spacing w:after="0" w:line="240" w:lineRule="auto"/>
        <w:jc w:val="center"/>
        <w:rPr>
          <w:rFonts w:eastAsia="Calibri"/>
          <w:b/>
          <w:sz w:val="26"/>
          <w:szCs w:val="26"/>
          <w:lang w:val="en-US"/>
        </w:rPr>
      </w:pPr>
      <w:r>
        <w:rPr>
          <w:rFonts w:eastAsia="Calibri"/>
          <w:b/>
          <w:sz w:val="26"/>
          <w:szCs w:val="26"/>
          <w:lang w:val="en-US"/>
        </w:rPr>
        <w:t>NỘI QUY MẪU VỀ CHỢ ÁP DỤNG TRÊN ĐỊA BÀN TỈNH HÀ TĨNH</w:t>
      </w:r>
    </w:p>
    <w:p w:rsidR="00093AD8" w:rsidRDefault="00A67285">
      <w:pPr>
        <w:spacing w:after="0" w:line="240" w:lineRule="auto"/>
        <w:jc w:val="center"/>
        <w:rPr>
          <w:rFonts w:eastAsia="Calibri"/>
          <w:i/>
          <w:sz w:val="26"/>
          <w:szCs w:val="26"/>
          <w:lang w:val="nl-NL"/>
        </w:rPr>
      </w:pPr>
      <w:r>
        <w:rPr>
          <w:rFonts w:eastAsia="Calibri"/>
          <w:i/>
          <w:sz w:val="26"/>
          <w:szCs w:val="26"/>
          <w:lang w:val="nl-NL"/>
        </w:rPr>
        <w:t xml:space="preserve"> (Kèm theo Quyết định số           </w:t>
      </w:r>
      <w:r w:rsidR="00AF7E8C">
        <w:rPr>
          <w:rFonts w:eastAsia="Calibri"/>
          <w:i/>
          <w:sz w:val="26"/>
          <w:szCs w:val="26"/>
          <w:lang w:val="nl-NL"/>
        </w:rPr>
        <w:t xml:space="preserve">/2025/QĐ-UBND </w:t>
      </w:r>
      <w:r>
        <w:rPr>
          <w:rFonts w:eastAsia="Calibri"/>
          <w:i/>
          <w:sz w:val="26"/>
          <w:szCs w:val="26"/>
          <w:lang w:val="nl-NL"/>
        </w:rPr>
        <w:t>ngày      tháng     năm 2025</w:t>
      </w:r>
    </w:p>
    <w:p w:rsidR="00493648" w:rsidRDefault="00A67285">
      <w:pPr>
        <w:spacing w:after="0" w:line="240" w:lineRule="auto"/>
        <w:jc w:val="center"/>
        <w:rPr>
          <w:rFonts w:eastAsia="Calibri"/>
          <w:i/>
          <w:sz w:val="26"/>
          <w:szCs w:val="26"/>
          <w:lang w:val="nl-NL"/>
        </w:rPr>
      </w:pPr>
      <w:r>
        <w:rPr>
          <w:rFonts w:eastAsia="Calibri"/>
          <w:i/>
          <w:sz w:val="26"/>
          <w:szCs w:val="26"/>
          <w:lang w:val="nl-NL"/>
        </w:rPr>
        <w:t>của Ủy ban nhân dân tỉnh)</w:t>
      </w:r>
    </w:p>
    <w:p w:rsidR="00493648" w:rsidRDefault="00493648">
      <w:pPr>
        <w:spacing w:after="0" w:line="240" w:lineRule="auto"/>
        <w:jc w:val="center"/>
        <w:rPr>
          <w:rFonts w:eastAsia="Calibri"/>
          <w:b/>
          <w:sz w:val="26"/>
          <w:szCs w:val="26"/>
          <w:lang w:val="en-US"/>
        </w:rPr>
      </w:pPr>
    </w:p>
    <w:p w:rsidR="00493648" w:rsidRDefault="00493648">
      <w:pPr>
        <w:spacing w:after="0" w:line="240" w:lineRule="auto"/>
        <w:jc w:val="center"/>
        <w:rPr>
          <w:rFonts w:eastAsia="Calibri"/>
          <w:b/>
          <w:sz w:val="26"/>
          <w:szCs w:val="26"/>
          <w:lang w:val="en-US"/>
        </w:rPr>
      </w:pPr>
    </w:p>
    <w:p w:rsidR="00493648" w:rsidRDefault="00A67285">
      <w:pPr>
        <w:shd w:val="clear" w:color="auto" w:fill="FFFFFF"/>
        <w:spacing w:before="60" w:after="60" w:line="264" w:lineRule="auto"/>
        <w:ind w:firstLine="720"/>
        <w:jc w:val="center"/>
        <w:rPr>
          <w:rFonts w:eastAsia="Times New Roman"/>
          <w:lang w:val="en-US"/>
        </w:rPr>
      </w:pPr>
      <w:r>
        <w:rPr>
          <w:rFonts w:eastAsia="Times New Roman"/>
          <w:b/>
          <w:bCs/>
          <w:lang w:val="en-US"/>
        </w:rPr>
        <w:t>NỘI QUY CHỢ...</w:t>
      </w:r>
      <w:r>
        <w:rPr>
          <w:rFonts w:eastAsia="Times New Roman"/>
          <w:lang w:val="en-US"/>
        </w:rPr>
        <w:t> (tên chợ)...</w:t>
      </w:r>
    </w:p>
    <w:p w:rsidR="00493648" w:rsidRDefault="00493648">
      <w:pPr>
        <w:shd w:val="clear" w:color="auto" w:fill="FFFFFF"/>
        <w:spacing w:before="60" w:after="60" w:line="264" w:lineRule="auto"/>
        <w:ind w:firstLine="720"/>
        <w:jc w:val="both"/>
        <w:rPr>
          <w:rFonts w:eastAsia="Times New Roman"/>
          <w:lang w:val="en-US"/>
        </w:rPr>
      </w:pP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Để đảm bảo hoạt động của chợ... (tên chợ)... an toàn - văn minh - hiệu quả, cán bộ, nhân viên quản lý chợ, thương nhân và người đến mua, bán, giao dịch, tham quan, thi hành công vụ tại chợ phải nghiêm chỉnh thực hiện các quy định sau:</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
          <w:bCs/>
          <w:lang w:val="en-US"/>
        </w:rPr>
        <w:t>Điều 1. Thời gian hoạt động của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Chợ mở cửa từ... giờ... phút đến... giờ... phút hàng ngày (ngày lễ, ngày Tết và các ngày nghỉ khác sẽ có thông báo riêng).</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Thời gian hoạt động của từng điểm kinh doanh trong phạm vi chợ phải phù hợp với thời gian hoạt động chung của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3. Ngoài giờ quy địn</w:t>
      </w:r>
      <w:r w:rsidR="0016337B">
        <w:rPr>
          <w:rFonts w:asciiTheme="majorHAnsi" w:eastAsia="Times New Roman" w:hAnsiTheme="majorHAnsi" w:cstheme="majorHAnsi"/>
          <w:lang w:val="en-US"/>
        </w:rPr>
        <w:t>h trên, người không có nhiệm vụ</w:t>
      </w:r>
      <w:r w:rsidRPr="00E97C8D">
        <w:rPr>
          <w:rFonts w:asciiTheme="majorHAnsi" w:eastAsia="Times New Roman" w:hAnsiTheme="majorHAnsi" w:cstheme="majorHAnsi"/>
          <w:lang w:val="en-US"/>
        </w:rPr>
        <w:t xml:space="preserve"> không được vào và ở lại trong chợ. Hộ kinh doanh nào có nhu cầu vào chợ phải được sự đồng ý tổ chức quản lý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bookmarkStart w:id="11" w:name="dieu_2_1"/>
      <w:r w:rsidRPr="00E97C8D">
        <w:rPr>
          <w:rFonts w:asciiTheme="majorHAnsi" w:eastAsia="Times New Roman" w:hAnsiTheme="majorHAnsi" w:cstheme="majorHAnsi"/>
          <w:b/>
          <w:bCs/>
          <w:lang w:val="en-US"/>
        </w:rPr>
        <w:t>Điều 2. Quyền và nghĩa vụ của thương nhân kinh doanh tại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Quyền của thương nhân kinh doanh tại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a) Thương nhân có hợp đồng sử dụng hoặc hợp đồng thuê điểm kinh doanh tại chợ được quyền hoạt động kinh doanh theo hợp đồng đã ký;</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b) Thương nhân được sang nhượng điểm kinh doanh hoặc cho thương nhân khác thuê lại điểm kinh doanh đang còn trong thời hạn hợp đồng khi được tổ chức quản lý chợ chấp thuận bằng văn bản;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c) Được bảo vệ mọi quyền lợi hợp pháp trong hoạt động kinh doanh tại chợ; được tham gia các tổ chức đoàn thể xã hội do tổ chức quản lý chợ tổ chức; được đề xuất ý kiến với tổ chức quản lý chợ về những biện pháp tổ chức và quản lý chợ; được khiếu nại, tố cáo những tổ chức, cá nhân có hành vi vi phạm pháp luật, vi phạm </w:t>
      </w:r>
      <w:r w:rsidR="0016337B">
        <w:rPr>
          <w:rFonts w:asciiTheme="majorHAnsi" w:eastAsia="Times New Roman" w:hAnsiTheme="majorHAnsi" w:cstheme="majorHAnsi"/>
          <w:bCs/>
          <w:lang w:val="en-US"/>
        </w:rPr>
        <w:t>N</w:t>
      </w:r>
      <w:r w:rsidRPr="00E97C8D">
        <w:rPr>
          <w:rFonts w:asciiTheme="majorHAnsi" w:eastAsia="Times New Roman" w:hAnsiTheme="majorHAnsi" w:cstheme="majorHAnsi"/>
          <w:bCs/>
          <w:lang w:val="en-US"/>
        </w:rPr>
        <w:t>ội quy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Nghĩa vụ của thương nhân kinh doanh tại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a) Phải thực hiện theo </w:t>
      </w:r>
      <w:r w:rsidR="0016337B">
        <w:rPr>
          <w:rFonts w:asciiTheme="majorHAnsi" w:eastAsia="Times New Roman" w:hAnsiTheme="majorHAnsi" w:cstheme="majorHAnsi"/>
          <w:bCs/>
          <w:lang w:val="en-US"/>
        </w:rPr>
        <w:t>P</w:t>
      </w:r>
      <w:r w:rsidRPr="00E97C8D">
        <w:rPr>
          <w:rFonts w:asciiTheme="majorHAnsi" w:eastAsia="Times New Roman" w:hAnsiTheme="majorHAnsi" w:cstheme="majorHAnsi"/>
          <w:bCs/>
          <w:lang w:val="en-US"/>
        </w:rPr>
        <w:t xml:space="preserve">hương án bố trí, sắp xếp khu vực kinh doanh của tổ chức quản lý chợ;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b) Chấp hành các quy định của pháp luật, phải thực hiện </w:t>
      </w:r>
      <w:r w:rsidR="0016337B">
        <w:rPr>
          <w:rFonts w:asciiTheme="majorHAnsi" w:eastAsia="Times New Roman" w:hAnsiTheme="majorHAnsi" w:cstheme="majorHAnsi"/>
          <w:bCs/>
          <w:lang w:val="en-US"/>
        </w:rPr>
        <w:t>N</w:t>
      </w:r>
      <w:r w:rsidRPr="00E97C8D">
        <w:rPr>
          <w:rFonts w:asciiTheme="majorHAnsi" w:eastAsia="Times New Roman" w:hAnsiTheme="majorHAnsi" w:cstheme="majorHAnsi"/>
          <w:bCs/>
          <w:lang w:val="en-US"/>
        </w:rPr>
        <w:t>ội quy chợ và chịu sự quản lý của tổ chức quản lý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lastRenderedPageBreak/>
        <w:t>c) Ngành nghề kinh doanh của thương nhân kinh doanh tại chợ không thuộc ngành, nghề pháp luật cấm đầu tư kinh doanh và đáp ứng các điều kiện theo quy định của pháp luật đối với ngành, nghề đầu tư kinh doanh có điều kiện;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t xml:space="preserve">d) Không tự ý cơi nới, tự ý sử dụng điểm kinh doanh vào mục đích khác mục đích ghi trong hợp đồng, như làm nơi cư trú, ăn ở, sinh hoạt. Khi có nhu cầu cải tạo, sửa chữa, thay đổi, lắp đặt mới... phải được sự đồng ý của tổ chức quản lý chợ. </w:t>
      </w:r>
      <w:r w:rsidRPr="00E97C8D">
        <w:rPr>
          <w:rFonts w:asciiTheme="majorHAnsi" w:eastAsia="Times New Roman" w:hAnsiTheme="majorHAnsi" w:cstheme="majorHAnsi"/>
          <w:lang w:val="en-US"/>
        </w:rPr>
        <w:t>Không lấn chiếm lòng đường, vỉa hè xung quanh chợ để kinh doanh, buôn bán, tập kết, trung chuyển hàng hóa;</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e) Chấp hành quyết định thu hồi sản phẩm, hàng hóa trong trường hợp sản phẩm, hàng hóa do mình bán, cung cấp thuộc diện phải thu hồi; chịu chi phí để tiêu hủy sản phẩm, hàng hóa trong trường hợp sản phẩm, hàng hóa phải tiêu hủy theo quyết định của cơ quan có thẩm quyền;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Người kinh doanh không thường xuyên phải ngồi đúng vị trí, khu vực do tổ chức quản lý chợ sắp xếp; không được tự ý vận chuyển vật liệu, dựng lều quán, che phên, dựng cọc, căng dây.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3. Quy định về hàng hóa kinh doanh tại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Hàng hóa, dịch vụ của thương nhân kinh doanh tại chợ (kể cả mang vào chợ, sử dụng, cất trữ tại chợ) không thuộc trường hợp pháp luật cấm kinh doanh và đáp ứng các điều kiện theo quy định của pháp luật đối với hàng hóa, dịch vụ hạn chế kinh doanh, kinh doanh có điều kiện.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2. Hàng hóa kinh doanh phải đảm bảo chất lượng, nguồn gốc xuất xứ rõ ràng; không kinh doanh hàng giả, hàng nhập lậu, hàng nhái, hàng hóa không rõ nguồn gốc, quá hạn sử dụng hoặc hàng kém chất lượng...</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Hàng hóa là thực phẩm phải đảm bảo vệ sinh an toàn thực phẩm (có hạn sử dụng, không chứa chất độc hại).</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4. Quy định về vệ sinh môi trường và an toàn thực phẩm</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1. Thương nhân, người kinh doanh không thường xuyên tại chợ phải giữ gìn sạch sẽ khu vực buôn bán của mình; hàng ngày trước khi nghỉ bán hàng phải quét dọn sạch sẽ khu vực kinh doanh và lối đi; tham gia tổng vệ sinh chung theo lịch do đơn vị quản lý, kinh doanh, khai thác chợ quy định.</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 xml:space="preserve">2. Từng điểm kinh doanh phải tự trang bị dụng cụ đựng rác riêng; rác thải phải được phân loại và bỏ vào các thùng rác có nắp đậy hoặc bỏ đúng nơi thu gom, lưu chứa rác thải tạm thời ngay sau khi họp chợ.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3. Nước thải từ vệ sinh khu vực kinh doanh đồ tươi sống, giết mổ phải được tách riêng vào hệ thống thoát nước thải đến công trình xử lý nước thải; không xả trực tiếp nước thải chưa qua xử lý ra môi trường.</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lang w:val="en-US"/>
        </w:rPr>
      </w:pPr>
      <w:r w:rsidRPr="00E97C8D">
        <w:rPr>
          <w:rFonts w:asciiTheme="majorHAnsi" w:eastAsia="Times New Roman" w:hAnsiTheme="majorHAnsi" w:cstheme="majorHAnsi"/>
          <w:bCs/>
          <w:lang w:val="en-US"/>
        </w:rPr>
        <w:t>4. Thương nhân, người kinh doanh không thường xuyên tại chợ, người dân vào mua sắm đi vệ sinh cá nhân đúng nơi quy định (nhà vệ sinh nam và nhà vệ sinh nữ) và phải giữ gìn sạch sẽ nhà vệ sinh chung và khu vực rửa tay.</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lastRenderedPageBreak/>
        <w:t>5. Thương nhân kinh doanh thực phẩm phải thực hiện biện pháp bảo đảm vệ sinh an toàn thực phẩm trong hoạt động kinh doanh tại chợ theo quy định của pháp luật.</w:t>
      </w:r>
    </w:p>
    <w:p w:rsidR="00493648" w:rsidRPr="00E97C8D" w:rsidRDefault="006B2312" w:rsidP="00E97C8D">
      <w:pPr>
        <w:shd w:val="clear" w:color="auto" w:fill="FFFFFF"/>
        <w:spacing w:after="120" w:line="240" w:lineRule="auto"/>
        <w:ind w:firstLine="680"/>
        <w:jc w:val="both"/>
        <w:rPr>
          <w:rFonts w:asciiTheme="majorHAnsi" w:eastAsia="Times New Roman" w:hAnsiTheme="majorHAnsi" w:cstheme="majorHAnsi"/>
          <w:b/>
          <w:bCs/>
          <w:lang w:val="en-US"/>
        </w:rPr>
      </w:pPr>
      <w:r>
        <w:rPr>
          <w:rFonts w:asciiTheme="majorHAnsi" w:eastAsia="Times New Roman" w:hAnsiTheme="majorHAnsi" w:cstheme="majorHAnsi"/>
          <w:b/>
          <w:bCs/>
          <w:lang w:val="en-US"/>
        </w:rPr>
        <w:t>Điều 5. Quy đ</w:t>
      </w:r>
      <w:r w:rsidR="00A67285" w:rsidRPr="00E97C8D">
        <w:rPr>
          <w:rFonts w:asciiTheme="majorHAnsi" w:eastAsia="Times New Roman" w:hAnsiTheme="majorHAnsi" w:cstheme="majorHAnsi"/>
          <w:b/>
          <w:bCs/>
          <w:lang w:val="en-US"/>
        </w:rPr>
        <w:t>ịnh về phòng cháy chữa cháy, phòng chống thiên tai</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Mọi người phải có trách nhiệm và thực hiện nghiêm chỉnh các quy định pháp luật về phòng cháy, chữa cháy và cứu hộ, cứu nạn, phòng chống thiên tai; chấp hành sự phân công, điều động của tổ chức quản lý chợ khi có sự cố xảy ra.</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Khu vực được phép sử dụng bếp đun nấu, sử dụng bàn là trong phạm vi chợ phải bảo đảm tuyệt đối an toàn về phòng cháy chữa cháy và an toàn điện.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3. Không treo hàng, bày hàng, để phương tiện giao thông vào hành lang an toàn hệ thống dây điện, thiết bị điện, đường cản lửa, lấn chiếm đường đi lại, đường thoát nạn, cửa ra vào, cửa thoát nạn.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4. Phải chấp hành các quy định an toàn về điện, chỉ được sử dụng các thiết bị, vật liệu điện được tổ chức quản lý chợ cho phép và đã ghi trong hợp đồng.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5. Các phương tiện, biển báo cháy nổ, thoát hiểm, cảnh báo, đề phòng nguy hiểm... phải được giữ gìn và bảo quản, không được làm hư hại, không được tự ý tháo dỡ, di chuyển, sử dụng vào mục đích khác; không để hàng hóa, vật cản che lấp thiết bị, dụng cụ chữa cháy.</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6. Khi có sự cố xảy ra, người trực của tổ chức quản lý chợ phải chủ động xử lý, báo ngay cho lãnh đạo tổ chức quản lý chợ, Công an phòng cháy chữa cháy và cơ quan phòng chống thiên tai địa phương, đồng thời tổ chức huy động mọi người cùng tham gia cứu chữa, hạn chế tối đa mọi thiệt hại do cháy nổ, thiên tai gây ra.</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7. Khuyến khích thương nhân tại chợ tự trang bị bình chữa cháy tại điểm kinh doanh của mình. Thương nhân nếu phát hiện yếu tố có nguy cơ cháy nổ phải báo ngay cho người có trách nhiệm của tổ chức quản lý chợ để kịp thời xử lý.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Calibri" w:hAnsiTheme="majorHAnsi" w:cstheme="majorHAnsi"/>
          <w:lang w:val="en-US"/>
        </w:rPr>
        <w:t xml:space="preserve">8. </w:t>
      </w:r>
      <w:r w:rsidRPr="00E97C8D">
        <w:rPr>
          <w:rFonts w:asciiTheme="majorHAnsi" w:eastAsia="Times New Roman" w:hAnsiTheme="majorHAnsi" w:cstheme="majorHAnsi"/>
          <w:lang w:val="en-US"/>
        </w:rPr>
        <w:t>Không hút thuốc lá tại địa điểm có quy định cấm hút thuốc lá.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6. Quy định về an ninh trật tự</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Nghiêm cấm mọi hành vi gây rối, làm mất an ninh trật tự trong phạm vi chợ. Khi có kiến nghị liên quan đến quyền lợi trong hoạt động kinh doanh tại chợ, cử đại diện có ý kiến lên tổ chức quản lý chợ hoặc gửi kiến nghị lên cơ quan nhà nước có thẩm quyền.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Không được tổ chức và tham gia</w:t>
      </w:r>
      <w:r w:rsidRPr="00E97C8D">
        <w:rPr>
          <w:rFonts w:asciiTheme="majorHAnsi" w:hAnsiTheme="majorHAnsi" w:cstheme="majorHAnsi"/>
        </w:rPr>
        <w:t xml:space="preserve"> </w:t>
      </w:r>
      <w:r w:rsidRPr="00E97C8D">
        <w:rPr>
          <w:rFonts w:asciiTheme="majorHAnsi" w:eastAsia="Times New Roman" w:hAnsiTheme="majorHAnsi" w:cstheme="majorHAnsi"/>
          <w:lang w:val="en-US"/>
        </w:rPr>
        <w:t>các tệ nạn xã hội dưới mọi hình thức trong phạm vi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 3. Không được bịa đặt thông tin gây ảnh hưởng xấu, xúc phạm danh dự nhân phẩm của cá nhân, tổ chức theo quy định của pháp luật; không được tự ý tổ chức các trò chơi không lành mạnh; không gây gổ đánh nhau hay có hành vi, cử chỉ thô bạo làm mất an ninh, trật tự trong phạm vi chợ.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lastRenderedPageBreak/>
        <w:t xml:space="preserve">4. Hoạt động kinh doanh hàng hóa, dịch vụ trong chợ không được gây ra tiếng ồn quá mức cho phép ảnh hưởng xấu đến sức khỏe con người và hoạt động chung của chợ.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5. Việc ra vào chợ phải dừng, đỗ, gửi xe đạp, xe máy và các phương tiện chuyên chở, đi lại khác đúng nơi quy định.</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6. Các lực lượng vào làm dịch vụ trong chợ phải được phép và tuân thủ theo quy định của đơn vị quản lý</w:t>
      </w:r>
      <w:r w:rsidR="006B2312">
        <w:rPr>
          <w:rFonts w:asciiTheme="majorHAnsi" w:eastAsia="Times New Roman" w:hAnsiTheme="majorHAnsi" w:cstheme="majorHAnsi"/>
          <w:lang w:val="en-US"/>
        </w:rPr>
        <w:t>,</w:t>
      </w:r>
      <w:r w:rsidRPr="00E97C8D">
        <w:rPr>
          <w:rFonts w:asciiTheme="majorHAnsi" w:eastAsia="Times New Roman" w:hAnsiTheme="majorHAnsi" w:cstheme="majorHAnsi"/>
          <w:lang w:val="en-US"/>
        </w:rPr>
        <w:t xml:space="preserve"> khai thác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7. Không tự ý họp chợ ngay ngoài phạm vi chợ và trước cổng, trên trục đường ra vào chợ làm ách tắc giao thông, ảnh hưởng đến hoạt động trong phạm vi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8. Đối với các phương tiện vận chuyển, bốc xếp hàng hóa khi ra vào chợ, xếp dỡ hàng trong chợ phải tuân theo sự hướng dẫn, sắp xếp của tổ chức quản lý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 xml:space="preserve">Điều 7. Quy định đối với cán bộ, nhân viên quản lý chợ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1. Nghiêm chỉnh chấp hành chủ trương, chính sách của Đảng, pháp luật của Nhà nước, </w:t>
      </w:r>
      <w:r w:rsidR="00911BE3">
        <w:rPr>
          <w:rFonts w:asciiTheme="majorHAnsi" w:eastAsia="Times New Roman" w:hAnsiTheme="majorHAnsi" w:cstheme="majorHAnsi"/>
          <w:lang w:val="en-US"/>
        </w:rPr>
        <w:t>n</w:t>
      </w:r>
      <w:r w:rsidRPr="00E97C8D">
        <w:rPr>
          <w:rFonts w:asciiTheme="majorHAnsi" w:eastAsia="Times New Roman" w:hAnsiTheme="majorHAnsi" w:cstheme="majorHAnsi"/>
          <w:lang w:val="en-US"/>
        </w:rPr>
        <w:t xml:space="preserve">ội quy chợ; sử dụng đồng phục và đeo thẻ khi làm nhiệm vụ.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Không gây sách nhiễu, gây khó khăn cho hoạt động kinh doanh và các hoạt động hợp pháp khác tại chợ. Không uống rượu, bia và các chất kích thích khác trong thời gian thực hiện nhiệm vụ.</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Thực hiện trách nhiệm bảo vệ quyền </w:t>
      </w:r>
      <w:r w:rsidR="00911BE3">
        <w:rPr>
          <w:rFonts w:asciiTheme="majorHAnsi" w:eastAsia="Times New Roman" w:hAnsiTheme="majorHAnsi" w:cstheme="majorHAnsi"/>
          <w:lang w:val="en-US"/>
        </w:rPr>
        <w:t xml:space="preserve">của </w:t>
      </w:r>
      <w:r w:rsidRPr="00E97C8D">
        <w:rPr>
          <w:rFonts w:asciiTheme="majorHAnsi" w:eastAsia="Times New Roman" w:hAnsiTheme="majorHAnsi" w:cstheme="majorHAnsi"/>
          <w:lang w:val="en-US"/>
        </w:rPr>
        <w:t>người tiêu dùng trong p</w:t>
      </w:r>
      <w:r w:rsidR="00911BE3">
        <w:rPr>
          <w:rFonts w:asciiTheme="majorHAnsi" w:eastAsia="Times New Roman" w:hAnsiTheme="majorHAnsi" w:cstheme="majorHAnsi"/>
          <w:lang w:val="en-US"/>
        </w:rPr>
        <w:t>hạm vi chợ theo quy định</w:t>
      </w:r>
      <w:r w:rsidRPr="00E97C8D">
        <w:rPr>
          <w:rFonts w:asciiTheme="majorHAnsi" w:eastAsia="Times New Roman" w:hAnsiTheme="majorHAnsi" w:cstheme="majorHAnsi"/>
          <w:lang w:val="en-US"/>
        </w:rPr>
        <w:t>.</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4. Phối hợp với lực lượng chức năng xử lý tình trạng lấn chiếm lòng, lề đường để kinh doanh buôn bán, làm bãi đỗ, nơi trông giữ xe, bãi tập kết, trung chuyển hàng hoá nhằm đảm bảo trật tự, an toàn giao thông xung quanh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8. Quy định về người đến mua hàng hóa, tham quan, thi hành công vụ tại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1. Người đến chợ giao dịch, mua bán, tham quan, thi hành công vụ trong khung giờ quy định tại </w:t>
      </w:r>
      <w:r w:rsidR="008E6951">
        <w:rPr>
          <w:rFonts w:asciiTheme="majorHAnsi" w:eastAsia="Times New Roman" w:hAnsiTheme="majorHAnsi" w:cstheme="majorHAnsi"/>
          <w:lang w:val="en-US"/>
        </w:rPr>
        <w:t>n</w:t>
      </w:r>
      <w:r w:rsidRPr="00E97C8D">
        <w:rPr>
          <w:rFonts w:asciiTheme="majorHAnsi" w:eastAsia="Times New Roman" w:hAnsiTheme="majorHAnsi" w:cstheme="majorHAnsi"/>
          <w:lang w:val="en-US"/>
        </w:rPr>
        <w:t xml:space="preserve">ội quy chợ và phải chấp hành </w:t>
      </w:r>
      <w:r w:rsidR="008E6951">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chợ và các quy định pháp luật có liên quan.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Quyền của người tiêu dùng khi mua hàng hóa tại chợ theo quy định của pháp luật về bảo vệ quyền </w:t>
      </w:r>
      <w:r w:rsidR="00A74794">
        <w:rPr>
          <w:rFonts w:asciiTheme="majorHAnsi" w:eastAsia="Times New Roman" w:hAnsiTheme="majorHAnsi" w:cstheme="majorHAnsi"/>
          <w:lang w:val="en-US"/>
        </w:rPr>
        <w:t xml:space="preserve">của </w:t>
      </w:r>
      <w:r w:rsidRPr="00E97C8D">
        <w:rPr>
          <w:rFonts w:asciiTheme="majorHAnsi" w:eastAsia="Times New Roman" w:hAnsiTheme="majorHAnsi" w:cstheme="majorHAnsi"/>
          <w:lang w:val="en-US"/>
        </w:rPr>
        <w:t>người tiêu dùng.</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Người tiêu dùng nếu phát hiện sản phẩm, hàng hóa, dịch vụ lưu hành </w:t>
      </w:r>
      <w:r w:rsidR="004A7FED">
        <w:rPr>
          <w:rFonts w:asciiTheme="majorHAnsi" w:eastAsia="Times New Roman" w:hAnsiTheme="majorHAnsi" w:cstheme="majorHAnsi"/>
          <w:lang w:val="en-US"/>
        </w:rPr>
        <w:t>tại chợ</w:t>
      </w:r>
      <w:r w:rsidRPr="00E97C8D">
        <w:rPr>
          <w:rFonts w:asciiTheme="majorHAnsi" w:eastAsia="Times New Roman" w:hAnsiTheme="majorHAnsi" w:cstheme="majorHAnsi"/>
          <w:lang w:val="en-US"/>
        </w:rPr>
        <w:t xml:space="preserve"> không bảo đảm an toàn, gây thiệt hại hoặc đe dọa gây thiệt hại đến tính mạng, sức khỏe, danh dự, nhân phẩm, uy tín, tài sản của người tiêu dùng; hành vi của người bán hàng xâm phạm đến quyền, lợi ích hợp pháp của người tiêu dùng cần thông tin kịp thời, chính xác cho cơ quan nhà nước, tổ chức, cá nhân có liên quan</w:t>
      </w:r>
      <w:r w:rsidR="00211939">
        <w:rPr>
          <w:rFonts w:asciiTheme="majorHAnsi" w:eastAsia="Times New Roman" w:hAnsiTheme="majorHAnsi" w:cstheme="majorHAnsi"/>
          <w:lang w:val="en-US"/>
        </w:rPr>
        <w:t>.</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lastRenderedPageBreak/>
        <w:t>4. Cán bộ, nhân viên cơ quan nhà nước vào chợ để thi hành nhiệm vụ phải thông báo, xuất trình các giấy tờ liên quan đến việc thi hành nhiệm vụ với tổ chức quản lý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 xml:space="preserve">Điều 9. Quy tắc ứng xử, chợ văn minh thương mại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Thương nhân, người không kinh doanh thường xuyên tại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a) Chấp hành nghiêm túc </w:t>
      </w:r>
      <w:r w:rsidR="0073351D">
        <w:rPr>
          <w:rFonts w:asciiTheme="majorHAnsi" w:eastAsia="Times New Roman" w:hAnsiTheme="majorHAnsi" w:cstheme="majorHAnsi"/>
          <w:lang w:val="en-US"/>
        </w:rPr>
        <w:t>n</w:t>
      </w:r>
      <w:r w:rsidRPr="00E97C8D">
        <w:rPr>
          <w:rFonts w:asciiTheme="majorHAnsi" w:eastAsia="Times New Roman" w:hAnsiTheme="majorHAnsi" w:cstheme="majorHAnsi"/>
          <w:lang w:val="en-US"/>
        </w:rPr>
        <w:t>ội quy chợ và các quy định của pháp luật trong hoạt động kinh doanh;</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Thực hiện niêm yết đầy đủ, rõ ràng giá và nguồn gốc sản phẩm; không quảng cáo sai lệch về thông tin sản phẩm;</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c) Các dụng cụ đo lường phải đảm bảo tiêu chuẩn và được kiểm định theo quy định của pháp luật và được đặt tại chỗ bán hàng để người mua hàng có thể dễ dàng theo dõi quá trình cân, tính tiền và nhận hàng; </w:t>
      </w:r>
      <w:r w:rsidR="0073351D">
        <w:rPr>
          <w:rFonts w:asciiTheme="majorHAnsi" w:eastAsia="Times New Roman" w:hAnsiTheme="majorHAnsi" w:cstheme="majorHAnsi"/>
          <w:lang w:val="en-US"/>
        </w:rPr>
        <w:t>t</w:t>
      </w:r>
      <w:r w:rsidRPr="00E97C8D">
        <w:rPr>
          <w:rFonts w:asciiTheme="majorHAnsi" w:eastAsia="Times New Roman" w:hAnsiTheme="majorHAnsi" w:cstheme="majorHAnsi"/>
          <w:lang w:val="en-US"/>
        </w:rPr>
        <w:t>hực hiện cân, đo, đong, đếm chính xác;</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d) Duy trì và phát huy truyền thống dân tộc, thực hiện văn minh thương mại; ăn mặc gọn gàng, lịch sự; lịch thiệp, hòa nhã trong giao tiếp, ứng xử với bạn hàng, khách hàng và mọi người.</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đ) Cung cấp, trao đổi thông tin, giao tiếp đúng mực. Thuận mua vừa bán, trung thực trong kinh doanh, không nói thách; không tranh giành, lôi kéo khách hàng, không tranh mua, tranh bán, không nài ép, lừa dối khách mua hàng, không làm mất trật tự hoặc gây ra tranh chấp trong quan hệ mua bán;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e) Sử dụng bao bì, túi đựng thân thiện với môi trường.</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Khách hàng đến giao dịch tại chợ</w:t>
      </w:r>
    </w:p>
    <w:p w:rsidR="00493648" w:rsidRPr="00E97C8D" w:rsidRDefault="00A67285" w:rsidP="00E97C8D">
      <w:pPr>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Tôn trọng không gian chung: không gây rối, mất trật tự; không nói tục, chửi bậy; không xúc phạm nhân phẩm, danh dự người khác; không sử dụng vũ khí, chất nổ và gây nổ trái phép;</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b) Quan tâm, nhường nhịn, giúp đỡ người khuyết tật, phụ nữ có thai, người già, trẻ em; không chen lấn, xô đẩy; phải xếp hàng khi đông người;</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c) Giao tiếp lịch sự, tôn trọng người bán và các khách hàng khác; giữ gìn vệ sinh chung; tuân thủ các quy định về an toàn, trật tự của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Tổ chức quản lý chợ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a) Đảm bảo quản lý chợ một cách chuyên nghiệp, công bằng, và minh bạch. Xử lý kịp thời và công bằng các tranh chấp giữa tiểu thương và khách hàng;</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hAnsiTheme="majorHAnsi" w:cstheme="majorHAnsi"/>
        </w:rPr>
        <w:t xml:space="preserve"> </w:t>
      </w:r>
      <w:r w:rsidRPr="00E97C8D">
        <w:rPr>
          <w:rFonts w:asciiTheme="majorHAnsi" w:eastAsia="Times New Roman" w:hAnsiTheme="majorHAnsi" w:cstheme="majorHAnsi"/>
          <w:lang w:val="en-US"/>
        </w:rPr>
        <w:t>b) Thái độ giao tiếp lịch sự, đúng mực;</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c) Thường xuyên cải thiện</w:t>
      </w:r>
      <w:r w:rsidR="00F4532A">
        <w:rPr>
          <w:rFonts w:asciiTheme="majorHAnsi" w:eastAsia="Times New Roman" w:hAnsiTheme="majorHAnsi" w:cstheme="majorHAnsi"/>
          <w:lang w:val="en-US"/>
        </w:rPr>
        <w:t xml:space="preserve"> cơ sở hạ tầng, vệ sinh</w:t>
      </w:r>
      <w:r w:rsidRPr="00E97C8D">
        <w:rPr>
          <w:rFonts w:asciiTheme="majorHAnsi" w:eastAsia="Times New Roman" w:hAnsiTheme="majorHAnsi" w:cstheme="majorHAnsi"/>
          <w:lang w:val="en-US"/>
        </w:rPr>
        <w:t xml:space="preserve"> và các tiện ích công cộng trong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lastRenderedPageBreak/>
        <w:t>Điều 10. Yêu cầu về tổ chức, tham gia các hoạt động văn hóa, xã hội tại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1. Thương nhân, người không kinh doanh thường xuyên tại chợ, cán bộ, nhân viên quản lý chợ có quyền và nghĩa vụ tham gia các phong trào thi đua, các hoạt động văn hóa, xã hội, từ thiện do Nhà nước, địa phương và tổ chức quản lý chợ phát động trong phạm vi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2. Cán bộ, nhân viên quản lý chợ, thương nhân tại chợ có trách nhiệm tham gia đầy đủ các buổi sinh hoạt do tổ chức quản lý chợ, tổ ngành hàng và các đoàn thể tổ chức trong phạm vi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3. Những vấn đề cần tham gia, góp ý... có thể đến gặp trực tiếp người phụ trách của tổ chức quản lý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4. Tổ chức quản lý chợ có trách nhiệm thông tin tới các hộ kinh doanh và mọi người kịp thời biết và thực hiện các chủ trương, đường lối của Đảng, pháp luật của Nhà nước có liên quan... (thông qua hệ thống loa truyền thanh của chợ, tổ chức họp phổ biến trực tiếp hoặc gửi văn bản tới những người có liên quan).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 xml:space="preserve">Điều 11. Quy định về xử lý vi phạm </w:t>
      </w:r>
      <w:r w:rsidR="003276C4">
        <w:rPr>
          <w:rFonts w:asciiTheme="majorHAnsi" w:eastAsia="Times New Roman" w:hAnsiTheme="majorHAnsi" w:cstheme="majorHAnsi"/>
          <w:b/>
          <w:bCs/>
          <w:lang w:val="en-US"/>
        </w:rPr>
        <w:t>n</w:t>
      </w:r>
      <w:r w:rsidRPr="00E97C8D">
        <w:rPr>
          <w:rFonts w:asciiTheme="majorHAnsi" w:eastAsia="Times New Roman" w:hAnsiTheme="majorHAnsi" w:cstheme="majorHAnsi"/>
          <w:b/>
          <w:bCs/>
          <w:lang w:val="en-US"/>
        </w:rPr>
        <w:t>ội quy chợ</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bCs/>
          <w:lang w:val="en-US"/>
        </w:rPr>
        <w:t xml:space="preserve">1. </w:t>
      </w:r>
      <w:r w:rsidRPr="00E97C8D">
        <w:rPr>
          <w:rFonts w:asciiTheme="majorHAnsi" w:eastAsia="Times New Roman" w:hAnsiTheme="majorHAnsi" w:cstheme="majorHAnsi"/>
          <w:lang w:val="en-US"/>
        </w:rPr>
        <w:t>Khi phát hiện vi phạm, cán bộ quản lý chợ lập biên bản vi phạm, ghi rõ ngày, giờ, địa điểm, tên người vi phạm, nội dung vi phạm và các bằng chứng liên quan. Biên bản có chữ ký của người vi phạm và người lập biên bản.</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Đối với các hành vi vi phạm liên quan đến pháp luật Nhà nước, tổ chức quản lý chợ có trách nhiệm lập biên bản và chuyển giao cho cơ quan nhà nước có thẩm quyền xem xét xử lý theo trình tự, thủ tục quy định của pháp luật. </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3. Xử lý vi phạm </w:t>
      </w:r>
      <w:r w:rsidR="003276C4">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chợ</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Tổ chức quản lý chợ quy định, áp dụng mức độ xử lý vi phạm </w:t>
      </w:r>
      <w:r w:rsidR="003276C4">
        <w:rPr>
          <w:rFonts w:asciiTheme="majorHAnsi" w:eastAsia="Times New Roman" w:hAnsiTheme="majorHAnsi" w:cstheme="majorHAnsi"/>
          <w:lang w:val="en-US"/>
        </w:rPr>
        <w:t>n</w:t>
      </w:r>
      <w:r w:rsidRPr="00E97C8D">
        <w:rPr>
          <w:rFonts w:asciiTheme="majorHAnsi" w:eastAsia="Times New Roman" w:hAnsiTheme="majorHAnsi" w:cstheme="majorHAnsi"/>
          <w:lang w:val="en-US"/>
        </w:rPr>
        <w:t>ội quy chợ đối với thương nhân, người kinh doanh tại chợ, cán bộ quản lý chợ phù hợp với yêu cầu thực tế của từng chợ và quy định của pháp luật.</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12. Quy định khác</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Cs/>
          <w:i/>
          <w:lang w:val="en-US"/>
        </w:rPr>
      </w:pPr>
      <w:r w:rsidRPr="00E97C8D">
        <w:rPr>
          <w:rFonts w:asciiTheme="majorHAnsi" w:eastAsia="Times New Roman" w:hAnsiTheme="majorHAnsi" w:cstheme="majorHAnsi"/>
          <w:bCs/>
          <w:i/>
          <w:lang w:val="en-US"/>
        </w:rPr>
        <w:t>(Tổ chức quản lý chợ quy định những nội dung riêng, chi tiết cho từng chợ, phù hợp thực tiễn và quy định pháp luật hiện hành).</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b/>
          <w:bCs/>
          <w:lang w:val="en-US"/>
        </w:rPr>
      </w:pPr>
      <w:r w:rsidRPr="00E97C8D">
        <w:rPr>
          <w:rFonts w:asciiTheme="majorHAnsi" w:eastAsia="Times New Roman" w:hAnsiTheme="majorHAnsi" w:cstheme="majorHAnsi"/>
          <w:b/>
          <w:bCs/>
          <w:lang w:val="en-US"/>
        </w:rPr>
        <w:t>Điều 13. Tổ chức thực hiện</w:t>
      </w:r>
    </w:p>
    <w:p w:rsidR="00493648" w:rsidRPr="00E97C8D" w:rsidRDefault="0075730A" w:rsidP="00E97C8D">
      <w:pPr>
        <w:shd w:val="clear" w:color="auto" w:fill="FFFFFF"/>
        <w:spacing w:after="120" w:line="240" w:lineRule="auto"/>
        <w:ind w:firstLine="680"/>
        <w:jc w:val="both"/>
        <w:rPr>
          <w:rFonts w:asciiTheme="majorHAnsi" w:eastAsia="Times New Roman" w:hAnsiTheme="majorHAnsi" w:cstheme="majorHAnsi"/>
          <w:lang w:val="en-US"/>
        </w:rPr>
      </w:pPr>
      <w:r>
        <w:rPr>
          <w:rFonts w:asciiTheme="majorHAnsi" w:eastAsia="Times New Roman" w:hAnsiTheme="majorHAnsi" w:cstheme="majorHAnsi"/>
          <w:lang w:val="en-US"/>
        </w:rPr>
        <w:t xml:space="preserve">1. </w:t>
      </w:r>
      <w:r w:rsidR="00A67285" w:rsidRPr="00E97C8D">
        <w:rPr>
          <w:rFonts w:asciiTheme="majorHAnsi" w:eastAsia="Times New Roman" w:hAnsiTheme="majorHAnsi" w:cstheme="majorHAnsi"/>
          <w:lang w:val="en-US"/>
        </w:rPr>
        <w:t>Nội quy này có hiệu lực từ ngày được ……………..phê duyệt.</w:t>
      </w:r>
    </w:p>
    <w:p w:rsidR="00493648" w:rsidRPr="00E97C8D" w:rsidRDefault="00A67285" w:rsidP="00E97C8D">
      <w:pPr>
        <w:shd w:val="clear" w:color="auto" w:fill="FFFFFF"/>
        <w:spacing w:after="120" w:line="240" w:lineRule="auto"/>
        <w:ind w:firstLine="680"/>
        <w:jc w:val="both"/>
        <w:rPr>
          <w:rFonts w:asciiTheme="majorHAnsi" w:eastAsia="Times New Roman" w:hAnsiTheme="majorHAnsi" w:cstheme="majorHAnsi"/>
          <w:lang w:val="en-US"/>
        </w:rPr>
      </w:pPr>
      <w:r w:rsidRPr="00E97C8D">
        <w:rPr>
          <w:rFonts w:asciiTheme="majorHAnsi" w:eastAsia="Times New Roman" w:hAnsiTheme="majorHAnsi" w:cstheme="majorHAnsi"/>
          <w:lang w:val="en-US"/>
        </w:rPr>
        <w:t xml:space="preserve">2. Toàn bộ </w:t>
      </w:r>
      <w:r w:rsidR="00F176E0">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này được phổ biến đến các thương nhân, người không kinh doanh thường xuyên tại chợ</w:t>
      </w:r>
      <w:r w:rsidR="00F176E0">
        <w:rPr>
          <w:rFonts w:asciiTheme="majorHAnsi" w:eastAsia="Times New Roman" w:hAnsiTheme="majorHAnsi" w:cstheme="majorHAnsi"/>
          <w:lang w:val="en-US"/>
        </w:rPr>
        <w:t>. B</w:t>
      </w:r>
      <w:r w:rsidRPr="00E97C8D">
        <w:rPr>
          <w:rFonts w:asciiTheme="majorHAnsi" w:eastAsia="Times New Roman" w:hAnsiTheme="majorHAnsi" w:cstheme="majorHAnsi"/>
          <w:lang w:val="en-US"/>
        </w:rPr>
        <w:t xml:space="preserve">an quản lý chợ niêm yết công khai những nội dung chính trong bản </w:t>
      </w:r>
      <w:r w:rsidR="00F176E0">
        <w:rPr>
          <w:rFonts w:asciiTheme="majorHAnsi" w:eastAsia="Times New Roman" w:hAnsiTheme="majorHAnsi" w:cstheme="majorHAnsi"/>
          <w:lang w:val="en-US"/>
        </w:rPr>
        <w:t>n</w:t>
      </w:r>
      <w:r w:rsidRPr="00E97C8D">
        <w:rPr>
          <w:rFonts w:asciiTheme="majorHAnsi" w:eastAsia="Times New Roman" w:hAnsiTheme="majorHAnsi" w:cstheme="majorHAnsi"/>
          <w:lang w:val="en-US"/>
        </w:rPr>
        <w:t>ội quy tại đình chính của chợ hoặc nơi người dân dễ nhìn thấy và thực hiện.</w:t>
      </w:r>
    </w:p>
    <w:p w:rsidR="00493648" w:rsidRPr="00E97C8D" w:rsidRDefault="00A67285" w:rsidP="00E97C8D">
      <w:pPr>
        <w:spacing w:after="120" w:line="240" w:lineRule="auto"/>
        <w:ind w:firstLine="680"/>
        <w:jc w:val="both"/>
        <w:rPr>
          <w:rFonts w:asciiTheme="majorHAnsi" w:hAnsiTheme="majorHAnsi" w:cstheme="majorHAnsi"/>
        </w:rPr>
      </w:pPr>
      <w:r w:rsidRPr="00E97C8D">
        <w:rPr>
          <w:rFonts w:asciiTheme="majorHAnsi" w:eastAsia="Times New Roman" w:hAnsiTheme="majorHAnsi" w:cstheme="majorHAnsi"/>
          <w:lang w:val="en-US"/>
        </w:rPr>
        <w:t xml:space="preserve">3. Ngoài việc phải nghiêm chỉnh chấp hành </w:t>
      </w:r>
      <w:r w:rsidR="003704BC">
        <w:rPr>
          <w:rFonts w:asciiTheme="majorHAnsi" w:eastAsia="Times New Roman" w:hAnsiTheme="majorHAnsi" w:cstheme="majorHAnsi"/>
          <w:lang w:val="en-US"/>
        </w:rPr>
        <w:t>n</w:t>
      </w:r>
      <w:r w:rsidRPr="00E97C8D">
        <w:rPr>
          <w:rFonts w:asciiTheme="majorHAnsi" w:eastAsia="Times New Roman" w:hAnsiTheme="majorHAnsi" w:cstheme="majorHAnsi"/>
          <w:lang w:val="en-US"/>
        </w:rPr>
        <w:t xml:space="preserve">ội quy chợ và các quy định pháp luật hiện hành, thương nhân, người kinh doanh không thường xuyên, người </w:t>
      </w:r>
      <w:r w:rsidRPr="00E97C8D">
        <w:rPr>
          <w:rFonts w:asciiTheme="majorHAnsi" w:eastAsia="Times New Roman" w:hAnsiTheme="majorHAnsi" w:cstheme="majorHAnsi"/>
          <w:lang w:val="en-US"/>
        </w:rPr>
        <w:lastRenderedPageBreak/>
        <w:t>đến chợ giao dịch, mua, bán, tham quan, thi hành công vụ... còn phải tuân theo sự hướng dẫn của cán bộ, nhân viên đơn vị quản lý, kinh doanh, khai thác chợ.</w:t>
      </w:r>
      <w:bookmarkEnd w:id="11"/>
      <w:r w:rsidRPr="00E97C8D">
        <w:rPr>
          <w:rFonts w:asciiTheme="majorHAnsi" w:eastAsia="Times New Roman" w:hAnsiTheme="majorHAnsi" w:cstheme="majorHAnsi"/>
          <w:lang w:val="en-US"/>
        </w:rPr>
        <w:t>/.</w:t>
      </w:r>
    </w:p>
    <w:sectPr w:rsidR="00493648" w:rsidRPr="00E97C8D">
      <w:pgSz w:w="11906" w:h="16838"/>
      <w:pgMar w:top="1134" w:right="1134" w:bottom="1134" w:left="1701" w:header="720" w:footer="720" w:gutter="0"/>
      <w:pgNumType w:start="1"/>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E1E230" w16cex:dateUtc="2025-09-26T02:23:00Z"/>
  <w16cex:commentExtensible w16cex:durableId="0782F2D3" w16cex:dateUtc="2025-09-26T02:28:00Z"/>
  <w16cex:commentExtensible w16cex:durableId="51592315" w16cex:dateUtc="2025-09-26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58A09E" w16cid:durableId="12E1E230"/>
  <w16cid:commentId w16cid:paraId="77F18166" w16cid:durableId="0782F2D3"/>
  <w16cid:commentId w16cid:paraId="255F343E" w16cid:durableId="51592315"/>
  <w16cid:commentId w16cid:paraId="6E9FB4E8" w16cid:durableId="34652A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DAF" w:rsidRDefault="00856DAF">
      <w:pPr>
        <w:spacing w:after="0" w:line="240" w:lineRule="auto"/>
      </w:pPr>
      <w:r>
        <w:separator/>
      </w:r>
    </w:p>
  </w:endnote>
  <w:endnote w:type="continuationSeparator" w:id="0">
    <w:p w:rsidR="00856DAF" w:rsidRDefault="0085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DAF" w:rsidRDefault="00856DAF">
      <w:pPr>
        <w:spacing w:after="0" w:line="240" w:lineRule="auto"/>
      </w:pPr>
      <w:r>
        <w:separator/>
      </w:r>
    </w:p>
  </w:footnote>
  <w:footnote w:type="continuationSeparator" w:id="0">
    <w:p w:rsidR="00856DAF" w:rsidRDefault="00856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21654"/>
      <w:docPartObj>
        <w:docPartGallery w:val="Page Numbers (Top of Page)"/>
        <w:docPartUnique/>
      </w:docPartObj>
    </w:sdtPr>
    <w:sdtEndPr>
      <w:rPr>
        <w:noProof/>
        <w:sz w:val="24"/>
        <w:szCs w:val="24"/>
      </w:rPr>
    </w:sdtEndPr>
    <w:sdtContent>
      <w:p w:rsidR="005E7045" w:rsidRPr="005E7045" w:rsidRDefault="005E7045">
        <w:pPr>
          <w:pStyle w:val="Header"/>
          <w:jc w:val="center"/>
          <w:rPr>
            <w:sz w:val="14"/>
            <w:lang w:val="en-GB"/>
          </w:rPr>
        </w:pPr>
      </w:p>
      <w:p w:rsidR="00493648" w:rsidRPr="005E7045" w:rsidRDefault="00A67285">
        <w:pPr>
          <w:pStyle w:val="Header"/>
          <w:jc w:val="center"/>
          <w:rPr>
            <w:sz w:val="24"/>
            <w:szCs w:val="24"/>
          </w:rPr>
        </w:pPr>
        <w:r w:rsidRPr="005E7045">
          <w:rPr>
            <w:sz w:val="24"/>
            <w:szCs w:val="24"/>
          </w:rPr>
          <w:fldChar w:fldCharType="begin"/>
        </w:r>
        <w:r w:rsidRPr="005E7045">
          <w:rPr>
            <w:sz w:val="24"/>
            <w:szCs w:val="24"/>
          </w:rPr>
          <w:instrText xml:space="preserve"> PAGE   \* MERGEFORMAT </w:instrText>
        </w:r>
        <w:r w:rsidRPr="005E7045">
          <w:rPr>
            <w:sz w:val="24"/>
            <w:szCs w:val="24"/>
          </w:rPr>
          <w:fldChar w:fldCharType="separate"/>
        </w:r>
        <w:r w:rsidR="00C30422">
          <w:rPr>
            <w:noProof/>
            <w:sz w:val="24"/>
            <w:szCs w:val="24"/>
          </w:rPr>
          <w:t>2</w:t>
        </w:r>
        <w:r w:rsidRPr="005E7045">
          <w:rPr>
            <w:noProof/>
            <w:sz w:val="24"/>
            <w:szCs w:val="24"/>
          </w:rPr>
          <w:fldChar w:fldCharType="end"/>
        </w:r>
      </w:p>
    </w:sdtContent>
  </w:sdt>
  <w:p w:rsidR="00493648" w:rsidRDefault="004936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48"/>
    <w:rsid w:val="0001040B"/>
    <w:rsid w:val="000902F9"/>
    <w:rsid w:val="00093AD8"/>
    <w:rsid w:val="00093FCF"/>
    <w:rsid w:val="000A1B80"/>
    <w:rsid w:val="000A2E78"/>
    <w:rsid w:val="000F4830"/>
    <w:rsid w:val="00144851"/>
    <w:rsid w:val="0016337B"/>
    <w:rsid w:val="001B03AA"/>
    <w:rsid w:val="00205BAE"/>
    <w:rsid w:val="00211939"/>
    <w:rsid w:val="00234D7B"/>
    <w:rsid w:val="002457DB"/>
    <w:rsid w:val="002525F1"/>
    <w:rsid w:val="00282A25"/>
    <w:rsid w:val="002C36FD"/>
    <w:rsid w:val="002F7052"/>
    <w:rsid w:val="00315184"/>
    <w:rsid w:val="003276C4"/>
    <w:rsid w:val="00351572"/>
    <w:rsid w:val="003704BC"/>
    <w:rsid w:val="003C652F"/>
    <w:rsid w:val="003E427D"/>
    <w:rsid w:val="003E6888"/>
    <w:rsid w:val="00410F05"/>
    <w:rsid w:val="00445CA2"/>
    <w:rsid w:val="00474725"/>
    <w:rsid w:val="004757AB"/>
    <w:rsid w:val="00492204"/>
    <w:rsid w:val="00493648"/>
    <w:rsid w:val="004974DC"/>
    <w:rsid w:val="004A7FED"/>
    <w:rsid w:val="004E1F1F"/>
    <w:rsid w:val="004F036A"/>
    <w:rsid w:val="004F09C3"/>
    <w:rsid w:val="005845EB"/>
    <w:rsid w:val="005E7045"/>
    <w:rsid w:val="005F48BF"/>
    <w:rsid w:val="005F6DB8"/>
    <w:rsid w:val="00611F71"/>
    <w:rsid w:val="00655FDF"/>
    <w:rsid w:val="00680049"/>
    <w:rsid w:val="00680742"/>
    <w:rsid w:val="006B1B49"/>
    <w:rsid w:val="006B2312"/>
    <w:rsid w:val="006F28B4"/>
    <w:rsid w:val="006F681A"/>
    <w:rsid w:val="00710C24"/>
    <w:rsid w:val="0073351D"/>
    <w:rsid w:val="0075730A"/>
    <w:rsid w:val="007637EF"/>
    <w:rsid w:val="00773973"/>
    <w:rsid w:val="00791F62"/>
    <w:rsid w:val="007D7224"/>
    <w:rsid w:val="00856DAF"/>
    <w:rsid w:val="00874F89"/>
    <w:rsid w:val="008948D8"/>
    <w:rsid w:val="008B0EB6"/>
    <w:rsid w:val="008B103F"/>
    <w:rsid w:val="008C21B2"/>
    <w:rsid w:val="008E6951"/>
    <w:rsid w:val="00911BE3"/>
    <w:rsid w:val="00994609"/>
    <w:rsid w:val="009A7A30"/>
    <w:rsid w:val="009B4F5A"/>
    <w:rsid w:val="009F227C"/>
    <w:rsid w:val="00A00604"/>
    <w:rsid w:val="00A07C0E"/>
    <w:rsid w:val="00A13106"/>
    <w:rsid w:val="00A133AC"/>
    <w:rsid w:val="00A404D6"/>
    <w:rsid w:val="00A43654"/>
    <w:rsid w:val="00A67285"/>
    <w:rsid w:val="00A74794"/>
    <w:rsid w:val="00A96E77"/>
    <w:rsid w:val="00AF7E8C"/>
    <w:rsid w:val="00B06E56"/>
    <w:rsid w:val="00B473A6"/>
    <w:rsid w:val="00B87797"/>
    <w:rsid w:val="00C30422"/>
    <w:rsid w:val="00C671AA"/>
    <w:rsid w:val="00D13DB7"/>
    <w:rsid w:val="00D71616"/>
    <w:rsid w:val="00D8042A"/>
    <w:rsid w:val="00DC4C0F"/>
    <w:rsid w:val="00E00EBA"/>
    <w:rsid w:val="00E02D47"/>
    <w:rsid w:val="00E543DA"/>
    <w:rsid w:val="00E97C8D"/>
    <w:rsid w:val="00EB609A"/>
    <w:rsid w:val="00EC1D4A"/>
    <w:rsid w:val="00EE01DD"/>
    <w:rsid w:val="00F04734"/>
    <w:rsid w:val="00F176E0"/>
    <w:rsid w:val="00F4532A"/>
    <w:rsid w:val="00F64A84"/>
    <w:rsid w:val="00F80AA5"/>
    <w:rsid w:val="00FC57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rsid w:val="006F28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rsid w:val="006F2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27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7409-0BC5-47CF-9D8F-49F4366F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6662</Words>
  <Characters>37979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cp:revision>
  <cp:lastPrinted>2025-10-13T02:43:00Z</cp:lastPrinted>
  <dcterms:created xsi:type="dcterms:W3CDTF">2025-10-09T07:03:00Z</dcterms:created>
  <dcterms:modified xsi:type="dcterms:W3CDTF">2025-10-29T01:08:00Z</dcterms:modified>
</cp:coreProperties>
</file>